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Look w:val="01E0"/>
      </w:tblPr>
      <w:tblGrid>
        <w:gridCol w:w="2990"/>
        <w:gridCol w:w="4251"/>
        <w:gridCol w:w="2505"/>
      </w:tblGrid>
      <w:tr w:rsidR="0069596D" w:rsidRPr="00074FED">
        <w:tc>
          <w:tcPr>
            <w:tcW w:w="9463" w:type="dxa"/>
            <w:gridSpan w:val="3"/>
            <w:tcBorders>
              <w:top w:val="single" w:sz="24" w:space="0" w:color="auto"/>
              <w:bottom w:val="single" w:sz="24" w:space="0" w:color="auto"/>
            </w:tcBorders>
          </w:tcPr>
          <w:p w:rsidR="00F53748" w:rsidRPr="00074FED" w:rsidRDefault="00A7694D" w:rsidP="00074FED">
            <w:pPr>
              <w:ind w:firstLine="0"/>
              <w:jc w:val="center"/>
              <w:rPr>
                <w:rFonts w:ascii="Arial" w:hAnsi="Arial" w:cs="Arial"/>
                <w:b/>
                <w:spacing w:val="20"/>
                <w:sz w:val="24"/>
                <w:szCs w:val="24"/>
              </w:rPr>
            </w:pPr>
            <w:r w:rsidRPr="00074FED">
              <w:rPr>
                <w:rFonts w:ascii="Arial" w:hAnsi="Arial" w:cs="Arial"/>
                <w:b/>
                <w:spacing w:val="20"/>
                <w:sz w:val="24"/>
                <w:szCs w:val="24"/>
              </w:rPr>
              <w:t xml:space="preserve">ЕВРАЗИЙСКИЙ СОВЕТ ПО СТАНДАРТИЗАЦИИ, МЕТРОЛОГИИ И СЕРТИФИКАЦИИ </w:t>
            </w:r>
            <w:r w:rsidR="00F53748" w:rsidRPr="00074FED">
              <w:rPr>
                <w:rFonts w:ascii="Arial" w:hAnsi="Arial" w:cs="Arial"/>
                <w:b/>
                <w:spacing w:val="20"/>
                <w:sz w:val="24"/>
                <w:szCs w:val="24"/>
              </w:rPr>
              <w:t>(</w:t>
            </w:r>
            <w:r w:rsidRPr="00074FED">
              <w:rPr>
                <w:rFonts w:ascii="Arial" w:hAnsi="Arial" w:cs="Arial"/>
                <w:b/>
                <w:spacing w:val="20"/>
                <w:sz w:val="24"/>
                <w:szCs w:val="24"/>
              </w:rPr>
              <w:t>ЕАСС</w:t>
            </w:r>
            <w:r w:rsidR="00F53748" w:rsidRPr="00074FED">
              <w:rPr>
                <w:rFonts w:ascii="Arial" w:hAnsi="Arial" w:cs="Arial"/>
                <w:b/>
                <w:spacing w:val="20"/>
                <w:sz w:val="24"/>
                <w:szCs w:val="24"/>
              </w:rPr>
              <w:t>)</w:t>
            </w:r>
          </w:p>
          <w:p w:rsidR="00F53748" w:rsidRPr="00074FED" w:rsidRDefault="00F53748" w:rsidP="00074FED">
            <w:pPr>
              <w:ind w:firstLine="0"/>
              <w:jc w:val="center"/>
              <w:rPr>
                <w:rFonts w:ascii="Arial" w:hAnsi="Arial" w:cs="Arial"/>
                <w:b/>
                <w:spacing w:val="20"/>
                <w:sz w:val="24"/>
                <w:szCs w:val="24"/>
              </w:rPr>
            </w:pPr>
          </w:p>
          <w:p w:rsidR="00F53748" w:rsidRPr="00074FED" w:rsidRDefault="00F53748" w:rsidP="00074FED">
            <w:pPr>
              <w:ind w:firstLine="0"/>
              <w:jc w:val="center"/>
              <w:rPr>
                <w:rFonts w:ascii="Arial" w:hAnsi="Arial" w:cs="Arial"/>
                <w:b/>
                <w:spacing w:val="20"/>
                <w:sz w:val="24"/>
                <w:szCs w:val="24"/>
                <w:lang w:val="en-US"/>
              </w:rPr>
            </w:pPr>
            <w:r w:rsidRPr="00074FED">
              <w:rPr>
                <w:rFonts w:ascii="Arial" w:hAnsi="Arial" w:cs="Arial"/>
                <w:b/>
                <w:spacing w:val="20"/>
                <w:sz w:val="24"/>
                <w:szCs w:val="24"/>
                <w:lang w:val="en-US"/>
              </w:rPr>
              <w:t>INTERSTATE COUNCIL FOR STANDARDIZATION, METROLOGY AND CERTIFICATION</w:t>
            </w:r>
          </w:p>
          <w:p w:rsidR="0069596D" w:rsidRPr="00074FED" w:rsidRDefault="00F53748" w:rsidP="00074FED">
            <w:pPr>
              <w:ind w:firstLine="0"/>
              <w:jc w:val="center"/>
              <w:rPr>
                <w:rFonts w:ascii="Arial" w:hAnsi="Arial" w:cs="Arial"/>
                <w:b/>
                <w:spacing w:val="20"/>
                <w:sz w:val="24"/>
                <w:szCs w:val="24"/>
                <w:lang w:val="en-US"/>
              </w:rPr>
            </w:pPr>
            <w:r w:rsidRPr="00074FED">
              <w:rPr>
                <w:rFonts w:ascii="Arial" w:hAnsi="Arial" w:cs="Arial"/>
                <w:b/>
                <w:spacing w:val="20"/>
                <w:sz w:val="24"/>
                <w:szCs w:val="24"/>
                <w:lang w:val="en-US"/>
              </w:rPr>
              <w:t>(ISC)</w:t>
            </w:r>
          </w:p>
        </w:tc>
      </w:tr>
      <w:tr w:rsidR="0069596D" w:rsidRPr="00074FED">
        <w:tc>
          <w:tcPr>
            <w:tcW w:w="3015" w:type="dxa"/>
            <w:tcBorders>
              <w:top w:val="single" w:sz="24" w:space="0" w:color="auto"/>
              <w:bottom w:val="single" w:sz="12" w:space="0" w:color="auto"/>
            </w:tcBorders>
            <w:vAlign w:val="center"/>
          </w:tcPr>
          <w:p w:rsidR="0069596D" w:rsidRPr="00074FED" w:rsidRDefault="00E70BC8" w:rsidP="00074FED">
            <w:pPr>
              <w:widowControl/>
              <w:ind w:firstLine="0"/>
              <w:rPr>
                <w:rFonts w:ascii="Arial" w:hAnsi="Arial" w:cs="Arial"/>
                <w:sz w:val="24"/>
                <w:szCs w:val="24"/>
              </w:rPr>
            </w:pPr>
            <w:r>
              <w:rPr>
                <w:rFonts w:ascii="Arial" w:hAnsi="Arial" w:cs="Arial"/>
                <w:noProof/>
                <w:sz w:val="24"/>
                <w:szCs w:val="24"/>
              </w:rPr>
              <w:drawing>
                <wp:inline distT="0" distB="0" distL="0" distR="0">
                  <wp:extent cx="1733550" cy="1200150"/>
                  <wp:effectExtent l="0" t="0" r="0" b="0"/>
                  <wp:docPr id="1" name="Рисунок 2" descr="http://fpr.kz/upload/iblock/b4d/b4ddf36050169d82b2df0d155206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fpr.kz/upload/iblock/b4d/b4ddf36050169d82b2df0d155206face.png"/>
                          <pic:cNvPicPr>
                            <a:picLocks noChangeAspect="1" noChangeArrowheads="1"/>
                          </pic:cNvPicPr>
                        </pic:nvPicPr>
                        <pic:blipFill>
                          <a:blip r:embed="rId7" cstate="print"/>
                          <a:srcRect/>
                          <a:stretch>
                            <a:fillRect/>
                          </a:stretch>
                        </pic:blipFill>
                        <pic:spPr bwMode="auto">
                          <a:xfrm>
                            <a:off x="0" y="0"/>
                            <a:ext cx="1733550" cy="1200150"/>
                          </a:xfrm>
                          <a:prstGeom prst="rect">
                            <a:avLst/>
                          </a:prstGeom>
                          <a:noFill/>
                          <a:ln w="9525">
                            <a:noFill/>
                            <a:miter lim="800000"/>
                            <a:headEnd/>
                            <a:tailEnd/>
                          </a:ln>
                        </pic:spPr>
                      </pic:pic>
                    </a:graphicData>
                  </a:graphic>
                </wp:inline>
              </w:drawing>
            </w:r>
          </w:p>
        </w:tc>
        <w:tc>
          <w:tcPr>
            <w:tcW w:w="3229" w:type="dxa"/>
            <w:tcBorders>
              <w:top w:val="single" w:sz="24" w:space="0" w:color="auto"/>
              <w:bottom w:val="single" w:sz="12" w:space="0" w:color="auto"/>
            </w:tcBorders>
          </w:tcPr>
          <w:p w:rsidR="0069596D" w:rsidRDefault="0069596D" w:rsidP="00074FED">
            <w:pPr>
              <w:widowControl/>
              <w:ind w:firstLine="0"/>
              <w:jc w:val="center"/>
              <w:rPr>
                <w:rFonts w:ascii="Arial" w:hAnsi="Arial" w:cs="Arial"/>
                <w:b/>
                <w:spacing w:val="50"/>
                <w:sz w:val="24"/>
                <w:szCs w:val="24"/>
              </w:rPr>
            </w:pPr>
          </w:p>
          <w:p w:rsidR="00074FED" w:rsidRPr="00074FED" w:rsidRDefault="00074FED" w:rsidP="00074FED">
            <w:pPr>
              <w:widowControl/>
              <w:ind w:firstLine="0"/>
              <w:jc w:val="center"/>
              <w:rPr>
                <w:rFonts w:ascii="Arial" w:hAnsi="Arial" w:cs="Arial"/>
                <w:b/>
                <w:spacing w:val="50"/>
                <w:sz w:val="24"/>
                <w:szCs w:val="24"/>
              </w:rPr>
            </w:pPr>
          </w:p>
          <w:p w:rsidR="000B44DB" w:rsidRPr="00074FED" w:rsidRDefault="000B44DB" w:rsidP="00074FED">
            <w:pPr>
              <w:widowControl/>
              <w:ind w:firstLine="0"/>
              <w:jc w:val="center"/>
              <w:rPr>
                <w:rFonts w:ascii="Arial" w:hAnsi="Arial" w:cs="Arial"/>
                <w:b/>
                <w:spacing w:val="50"/>
                <w:sz w:val="24"/>
                <w:szCs w:val="24"/>
              </w:rPr>
            </w:pPr>
            <w:r w:rsidRPr="00074FED">
              <w:rPr>
                <w:rFonts w:ascii="Arial" w:hAnsi="Arial" w:cs="Arial"/>
                <w:b/>
                <w:spacing w:val="50"/>
                <w:sz w:val="24"/>
                <w:szCs w:val="24"/>
              </w:rPr>
              <w:t>МЕЖГОСУДАРСТВЕННЫЙ СТАНДАРТ</w:t>
            </w:r>
          </w:p>
        </w:tc>
        <w:tc>
          <w:tcPr>
            <w:tcW w:w="3219" w:type="dxa"/>
            <w:tcBorders>
              <w:top w:val="single" w:sz="24" w:space="0" w:color="auto"/>
              <w:bottom w:val="single" w:sz="12" w:space="0" w:color="auto"/>
            </w:tcBorders>
          </w:tcPr>
          <w:p w:rsidR="00074FED" w:rsidRDefault="00074FED" w:rsidP="00074FED">
            <w:pPr>
              <w:widowControl/>
              <w:ind w:firstLine="0"/>
              <w:rPr>
                <w:rFonts w:ascii="Arial" w:hAnsi="Arial" w:cs="Arial"/>
                <w:b/>
                <w:sz w:val="24"/>
                <w:szCs w:val="24"/>
              </w:rPr>
            </w:pPr>
          </w:p>
          <w:p w:rsidR="00074FED" w:rsidRDefault="00074FED" w:rsidP="00074FED">
            <w:pPr>
              <w:widowControl/>
              <w:ind w:firstLine="0"/>
              <w:rPr>
                <w:rFonts w:ascii="Arial" w:hAnsi="Arial" w:cs="Arial"/>
                <w:b/>
                <w:sz w:val="24"/>
                <w:szCs w:val="24"/>
              </w:rPr>
            </w:pPr>
          </w:p>
          <w:p w:rsidR="0069596D" w:rsidRPr="00074FED" w:rsidRDefault="000B44DB" w:rsidP="00074FED">
            <w:pPr>
              <w:widowControl/>
              <w:ind w:firstLine="0"/>
              <w:rPr>
                <w:rFonts w:ascii="Arial" w:hAnsi="Arial" w:cs="Arial"/>
                <w:b/>
                <w:sz w:val="24"/>
                <w:szCs w:val="24"/>
              </w:rPr>
            </w:pPr>
            <w:r w:rsidRPr="00074FED">
              <w:rPr>
                <w:rFonts w:ascii="Arial" w:hAnsi="Arial" w:cs="Arial"/>
                <w:b/>
                <w:sz w:val="24"/>
                <w:szCs w:val="24"/>
              </w:rPr>
              <w:t>ГОСТ </w:t>
            </w:r>
          </w:p>
          <w:p w:rsidR="00074FED" w:rsidRDefault="0069596D" w:rsidP="00074FED">
            <w:pPr>
              <w:widowControl/>
              <w:ind w:firstLine="0"/>
              <w:rPr>
                <w:rFonts w:ascii="Arial" w:hAnsi="Arial" w:cs="Arial"/>
                <w:i/>
                <w:iCs/>
                <w:sz w:val="24"/>
                <w:szCs w:val="24"/>
              </w:rPr>
            </w:pPr>
            <w:r w:rsidRPr="00074FED">
              <w:rPr>
                <w:rFonts w:ascii="Arial" w:hAnsi="Arial" w:cs="Arial"/>
                <w:iCs/>
                <w:sz w:val="24"/>
                <w:szCs w:val="24"/>
              </w:rPr>
              <w:t>(</w:t>
            </w:r>
            <w:r w:rsidRPr="00074FED">
              <w:rPr>
                <w:rFonts w:ascii="Arial" w:hAnsi="Arial" w:cs="Arial"/>
                <w:i/>
                <w:iCs/>
                <w:sz w:val="24"/>
                <w:szCs w:val="24"/>
              </w:rPr>
              <w:t>проект,</w:t>
            </w:r>
          </w:p>
          <w:p w:rsidR="0069596D" w:rsidRPr="00074FED" w:rsidRDefault="0069596D" w:rsidP="00074FED">
            <w:pPr>
              <w:widowControl/>
              <w:ind w:firstLine="0"/>
              <w:rPr>
                <w:rFonts w:ascii="Arial" w:hAnsi="Arial" w:cs="Arial"/>
                <w:b/>
                <w:spacing w:val="-4"/>
                <w:sz w:val="24"/>
                <w:szCs w:val="24"/>
              </w:rPr>
            </w:pPr>
            <w:r w:rsidRPr="00074FED">
              <w:rPr>
                <w:rFonts w:ascii="Arial" w:hAnsi="Arial" w:cs="Arial"/>
                <w:i/>
                <w:iCs/>
                <w:spacing w:val="-8"/>
                <w:sz w:val="24"/>
                <w:szCs w:val="24"/>
              </w:rPr>
              <w:t>первая</w:t>
            </w:r>
            <w:r w:rsidR="00074FED" w:rsidRPr="00074FED">
              <w:rPr>
                <w:rFonts w:ascii="Arial" w:hAnsi="Arial" w:cs="Arial"/>
                <w:i/>
                <w:iCs/>
                <w:spacing w:val="-8"/>
                <w:sz w:val="24"/>
                <w:szCs w:val="24"/>
              </w:rPr>
              <w:t xml:space="preserve"> редакция</w:t>
            </w:r>
            <w:r w:rsidRPr="00074FED">
              <w:rPr>
                <w:rFonts w:ascii="Arial" w:hAnsi="Arial" w:cs="Arial"/>
                <w:iCs/>
                <w:spacing w:val="-4"/>
                <w:sz w:val="24"/>
                <w:szCs w:val="24"/>
              </w:rPr>
              <w:t>)</w:t>
            </w:r>
          </w:p>
          <w:p w:rsidR="0069596D" w:rsidRPr="00074FED" w:rsidRDefault="0069596D" w:rsidP="00074FED">
            <w:pPr>
              <w:widowControl/>
              <w:ind w:firstLine="0"/>
              <w:rPr>
                <w:rFonts w:ascii="Arial" w:hAnsi="Arial" w:cs="Arial"/>
                <w:color w:val="FF0000"/>
                <w:sz w:val="24"/>
                <w:szCs w:val="24"/>
              </w:rPr>
            </w:pPr>
          </w:p>
        </w:tc>
      </w:tr>
    </w:tbl>
    <w:p w:rsidR="0069596D" w:rsidRPr="00074FED" w:rsidRDefault="0069596D" w:rsidP="00074FED">
      <w:pPr>
        <w:widowControl/>
        <w:shd w:val="clear" w:color="auto" w:fill="FFFFFF"/>
        <w:spacing w:line="360" w:lineRule="auto"/>
        <w:ind w:firstLine="0"/>
        <w:jc w:val="center"/>
        <w:rPr>
          <w:rFonts w:ascii="Arial" w:hAnsi="Arial" w:cs="Arial"/>
          <w:sz w:val="24"/>
          <w:szCs w:val="24"/>
        </w:rPr>
      </w:pPr>
    </w:p>
    <w:p w:rsidR="0069596D" w:rsidRPr="00074FED" w:rsidRDefault="0069596D" w:rsidP="00074FED">
      <w:pPr>
        <w:widowControl/>
        <w:shd w:val="clear" w:color="auto" w:fill="FFFFFF"/>
        <w:spacing w:line="360" w:lineRule="auto"/>
        <w:ind w:firstLine="0"/>
        <w:jc w:val="center"/>
        <w:rPr>
          <w:rFonts w:ascii="Arial" w:hAnsi="Arial" w:cs="Arial"/>
          <w:sz w:val="24"/>
          <w:szCs w:val="24"/>
        </w:rPr>
      </w:pPr>
    </w:p>
    <w:p w:rsidR="0069596D" w:rsidRPr="00074FED" w:rsidRDefault="0069596D" w:rsidP="00074FED">
      <w:pPr>
        <w:widowControl/>
        <w:shd w:val="clear" w:color="auto" w:fill="FFFFFF"/>
        <w:spacing w:line="360" w:lineRule="auto"/>
        <w:ind w:firstLine="0"/>
        <w:jc w:val="center"/>
        <w:rPr>
          <w:rFonts w:ascii="Arial" w:hAnsi="Arial" w:cs="Arial"/>
          <w:sz w:val="24"/>
          <w:szCs w:val="24"/>
        </w:rPr>
      </w:pPr>
    </w:p>
    <w:p w:rsidR="0069596D" w:rsidRPr="00074FED" w:rsidRDefault="0069596D" w:rsidP="00074FED">
      <w:pPr>
        <w:widowControl/>
        <w:shd w:val="clear" w:color="auto" w:fill="FFFFFF"/>
        <w:spacing w:line="360" w:lineRule="auto"/>
        <w:ind w:firstLine="0"/>
        <w:jc w:val="center"/>
        <w:rPr>
          <w:rFonts w:ascii="Arial" w:hAnsi="Arial" w:cs="Arial"/>
          <w:sz w:val="24"/>
          <w:szCs w:val="24"/>
        </w:rPr>
      </w:pPr>
    </w:p>
    <w:p w:rsidR="0069596D" w:rsidRPr="00074FED" w:rsidRDefault="00074FED" w:rsidP="00074FED">
      <w:pPr>
        <w:spacing w:line="360" w:lineRule="auto"/>
        <w:ind w:firstLine="0"/>
        <w:jc w:val="center"/>
        <w:rPr>
          <w:rFonts w:ascii="Arial" w:hAnsi="Arial" w:cs="Arial"/>
          <w:b/>
          <w:sz w:val="24"/>
          <w:szCs w:val="24"/>
        </w:rPr>
      </w:pPr>
      <w:r w:rsidRPr="00074FED">
        <w:rPr>
          <w:rFonts w:ascii="Arial" w:hAnsi="Arial" w:cs="Arial"/>
          <w:b/>
          <w:sz w:val="24"/>
          <w:szCs w:val="24"/>
        </w:rPr>
        <w:t>Техника пожарная</w:t>
      </w:r>
    </w:p>
    <w:p w:rsidR="00074FED" w:rsidRPr="00074FED" w:rsidRDefault="00074FED" w:rsidP="00074FED">
      <w:pPr>
        <w:spacing w:line="360" w:lineRule="auto"/>
        <w:ind w:firstLine="0"/>
        <w:jc w:val="center"/>
        <w:rPr>
          <w:rFonts w:ascii="Arial" w:hAnsi="Arial" w:cs="Arial"/>
          <w:b/>
          <w:sz w:val="24"/>
          <w:szCs w:val="24"/>
        </w:rPr>
      </w:pPr>
    </w:p>
    <w:p w:rsidR="0069596D" w:rsidRPr="00074FED" w:rsidRDefault="00ED0A48" w:rsidP="00074FED">
      <w:pPr>
        <w:spacing w:line="360" w:lineRule="auto"/>
        <w:ind w:firstLine="0"/>
        <w:jc w:val="center"/>
        <w:rPr>
          <w:rFonts w:ascii="Arial" w:hAnsi="Arial" w:cs="Arial"/>
          <w:sz w:val="24"/>
          <w:szCs w:val="24"/>
        </w:rPr>
      </w:pPr>
      <w:r w:rsidRPr="00074FED">
        <w:rPr>
          <w:rFonts w:ascii="Arial" w:hAnsi="Arial" w:cs="Arial"/>
          <w:b/>
          <w:sz w:val="24"/>
          <w:szCs w:val="24"/>
        </w:rPr>
        <w:t>УСТАНОВКИ</w:t>
      </w:r>
      <w:r w:rsidR="0070788C" w:rsidRPr="00074FED">
        <w:rPr>
          <w:rFonts w:ascii="Arial" w:hAnsi="Arial" w:cs="Arial"/>
          <w:b/>
          <w:sz w:val="24"/>
          <w:szCs w:val="24"/>
        </w:rPr>
        <w:t xml:space="preserve"> И МОДУЛИ</w:t>
      </w:r>
      <w:r w:rsidRPr="00074FED">
        <w:rPr>
          <w:rFonts w:ascii="Arial" w:hAnsi="Arial" w:cs="Arial"/>
          <w:b/>
          <w:sz w:val="24"/>
          <w:szCs w:val="24"/>
        </w:rPr>
        <w:t xml:space="preserve"> </w:t>
      </w:r>
      <w:r w:rsidR="0069596D" w:rsidRPr="00074FED">
        <w:rPr>
          <w:rFonts w:ascii="Arial" w:hAnsi="Arial" w:cs="Arial"/>
          <w:b/>
          <w:sz w:val="24"/>
          <w:szCs w:val="24"/>
        </w:rPr>
        <w:t xml:space="preserve">ГАЗОПОРОШКОВОГО ПОЖАРОТУШЕНИЯ АВТОМАТИЧЕСКИЕ </w:t>
      </w:r>
    </w:p>
    <w:p w:rsidR="0069596D" w:rsidRPr="00074FED" w:rsidRDefault="0069596D" w:rsidP="00074FED">
      <w:pPr>
        <w:widowControl/>
        <w:tabs>
          <w:tab w:val="left" w:pos="5508"/>
        </w:tabs>
        <w:spacing w:line="360" w:lineRule="auto"/>
        <w:ind w:firstLine="0"/>
        <w:jc w:val="center"/>
        <w:rPr>
          <w:rFonts w:ascii="Arial" w:hAnsi="Arial" w:cs="Arial"/>
          <w:b/>
          <w:bCs/>
          <w:sz w:val="24"/>
          <w:szCs w:val="24"/>
        </w:rPr>
      </w:pPr>
    </w:p>
    <w:p w:rsidR="00074FED" w:rsidRPr="00074FED" w:rsidRDefault="00074FED" w:rsidP="00074FED">
      <w:pPr>
        <w:pStyle w:val="aa"/>
        <w:spacing w:after="0" w:line="360" w:lineRule="auto"/>
        <w:jc w:val="center"/>
        <w:rPr>
          <w:rFonts w:ascii="Arial" w:hAnsi="Arial" w:cs="Arial"/>
          <w:b/>
          <w:color w:val="000000"/>
        </w:rPr>
      </w:pPr>
      <w:r w:rsidRPr="00074FED">
        <w:rPr>
          <w:rFonts w:ascii="Arial" w:hAnsi="Arial" w:cs="Arial"/>
          <w:b/>
          <w:color w:val="000000"/>
        </w:rPr>
        <w:t>Общие технические требования</w:t>
      </w:r>
    </w:p>
    <w:p w:rsidR="00074FED" w:rsidRPr="00074FED" w:rsidRDefault="00074FED" w:rsidP="00074FED">
      <w:pPr>
        <w:pStyle w:val="aa"/>
        <w:spacing w:after="0" w:line="360" w:lineRule="auto"/>
        <w:jc w:val="center"/>
        <w:rPr>
          <w:rFonts w:ascii="Arial" w:hAnsi="Arial" w:cs="Arial"/>
          <w:b/>
          <w:color w:val="000000"/>
        </w:rPr>
      </w:pPr>
    </w:p>
    <w:p w:rsidR="0069596D" w:rsidRPr="00074FED" w:rsidRDefault="0069596D" w:rsidP="00074FED">
      <w:pPr>
        <w:pStyle w:val="aa"/>
        <w:spacing w:after="0" w:line="360" w:lineRule="auto"/>
        <w:jc w:val="center"/>
        <w:rPr>
          <w:rFonts w:ascii="Arial" w:hAnsi="Arial" w:cs="Arial"/>
          <w:b/>
          <w:color w:val="000000"/>
        </w:rPr>
      </w:pPr>
      <w:r w:rsidRPr="00074FED">
        <w:rPr>
          <w:rFonts w:ascii="Arial" w:hAnsi="Arial" w:cs="Arial"/>
          <w:b/>
          <w:color w:val="000000"/>
        </w:rPr>
        <w:t>Методы испытаний</w:t>
      </w:r>
    </w:p>
    <w:p w:rsidR="0069596D" w:rsidRPr="00074FED" w:rsidRDefault="0069596D" w:rsidP="00074FED">
      <w:pPr>
        <w:widowControl/>
        <w:shd w:val="clear" w:color="auto" w:fill="FFFFFF"/>
        <w:spacing w:line="360" w:lineRule="auto"/>
        <w:ind w:firstLine="0"/>
        <w:jc w:val="center"/>
        <w:rPr>
          <w:rFonts w:ascii="Arial" w:hAnsi="Arial" w:cs="Arial"/>
          <w:sz w:val="24"/>
          <w:szCs w:val="24"/>
        </w:rPr>
      </w:pPr>
    </w:p>
    <w:p w:rsidR="0069596D" w:rsidRPr="00074FED" w:rsidRDefault="0069596D" w:rsidP="00074FED">
      <w:pPr>
        <w:widowControl/>
        <w:shd w:val="clear" w:color="auto" w:fill="FFFFFF"/>
        <w:spacing w:line="360" w:lineRule="auto"/>
        <w:ind w:firstLine="0"/>
        <w:jc w:val="center"/>
        <w:rPr>
          <w:rFonts w:ascii="Arial" w:hAnsi="Arial" w:cs="Arial"/>
          <w:sz w:val="24"/>
          <w:szCs w:val="24"/>
        </w:rPr>
      </w:pPr>
    </w:p>
    <w:p w:rsidR="0069596D" w:rsidRPr="00074FED" w:rsidRDefault="0069596D" w:rsidP="00074FED">
      <w:pPr>
        <w:widowControl/>
        <w:shd w:val="clear" w:color="auto" w:fill="FFFFFF"/>
        <w:spacing w:line="360" w:lineRule="auto"/>
        <w:ind w:firstLine="0"/>
        <w:jc w:val="center"/>
        <w:rPr>
          <w:rFonts w:ascii="Arial" w:hAnsi="Arial" w:cs="Arial"/>
          <w:sz w:val="24"/>
          <w:szCs w:val="24"/>
        </w:rPr>
      </w:pPr>
    </w:p>
    <w:p w:rsidR="0069596D" w:rsidRPr="00074FED" w:rsidRDefault="0069596D" w:rsidP="00074FED">
      <w:pPr>
        <w:widowControl/>
        <w:spacing w:line="360" w:lineRule="auto"/>
        <w:ind w:firstLine="0"/>
        <w:jc w:val="center"/>
        <w:rPr>
          <w:rFonts w:ascii="Arial" w:hAnsi="Arial" w:cs="Arial"/>
          <w:sz w:val="24"/>
          <w:szCs w:val="24"/>
        </w:rPr>
      </w:pPr>
      <w:r w:rsidRPr="00074FED">
        <w:rPr>
          <w:rFonts w:ascii="Arial" w:hAnsi="Arial" w:cs="Arial"/>
          <w:sz w:val="24"/>
          <w:szCs w:val="24"/>
        </w:rPr>
        <w:t>Настоящий проект стандарт</w:t>
      </w:r>
      <w:r w:rsidR="00743403" w:rsidRPr="00074FED">
        <w:rPr>
          <w:rFonts w:ascii="Arial" w:hAnsi="Arial" w:cs="Arial"/>
          <w:sz w:val="24"/>
          <w:szCs w:val="24"/>
        </w:rPr>
        <w:t xml:space="preserve">а не подлежит применению до его </w:t>
      </w:r>
      <w:r w:rsidRPr="00074FED">
        <w:rPr>
          <w:rFonts w:ascii="Arial" w:hAnsi="Arial" w:cs="Arial"/>
          <w:sz w:val="24"/>
          <w:szCs w:val="24"/>
        </w:rPr>
        <w:t>утверждения</w:t>
      </w:r>
    </w:p>
    <w:p w:rsidR="0069596D" w:rsidRPr="00074FED" w:rsidRDefault="0069596D" w:rsidP="00074FED">
      <w:pPr>
        <w:widowControl/>
        <w:shd w:val="clear" w:color="auto" w:fill="FFFFFF"/>
        <w:spacing w:line="360" w:lineRule="auto"/>
        <w:ind w:firstLine="0"/>
        <w:jc w:val="center"/>
        <w:rPr>
          <w:rFonts w:ascii="Arial" w:hAnsi="Arial" w:cs="Arial"/>
          <w:bCs/>
          <w:sz w:val="24"/>
          <w:szCs w:val="24"/>
        </w:rPr>
      </w:pPr>
    </w:p>
    <w:p w:rsidR="00743403" w:rsidRPr="00074FED" w:rsidRDefault="00743403" w:rsidP="00074FED">
      <w:pPr>
        <w:widowControl/>
        <w:shd w:val="clear" w:color="auto" w:fill="FFFFFF"/>
        <w:spacing w:line="360" w:lineRule="auto"/>
        <w:ind w:firstLine="0"/>
        <w:jc w:val="center"/>
        <w:rPr>
          <w:rFonts w:ascii="Arial" w:hAnsi="Arial" w:cs="Arial"/>
          <w:bCs/>
          <w:sz w:val="24"/>
          <w:szCs w:val="24"/>
        </w:rPr>
      </w:pPr>
    </w:p>
    <w:p w:rsidR="0069596D" w:rsidRPr="00074FED" w:rsidRDefault="0069596D" w:rsidP="00074FED">
      <w:pPr>
        <w:widowControl/>
        <w:shd w:val="clear" w:color="auto" w:fill="FFFFFF"/>
        <w:spacing w:line="360" w:lineRule="auto"/>
        <w:ind w:firstLine="0"/>
        <w:jc w:val="center"/>
        <w:rPr>
          <w:rFonts w:ascii="Arial" w:hAnsi="Arial" w:cs="Arial"/>
          <w:bCs/>
          <w:sz w:val="24"/>
          <w:szCs w:val="24"/>
        </w:rPr>
      </w:pPr>
    </w:p>
    <w:p w:rsidR="0069596D" w:rsidRPr="00074FED" w:rsidRDefault="0069596D" w:rsidP="00074FED">
      <w:pPr>
        <w:widowControl/>
        <w:shd w:val="clear" w:color="auto" w:fill="FFFFFF"/>
        <w:spacing w:line="360" w:lineRule="auto"/>
        <w:ind w:firstLine="0"/>
        <w:jc w:val="center"/>
        <w:rPr>
          <w:rFonts w:ascii="Arial" w:hAnsi="Arial" w:cs="Arial"/>
          <w:sz w:val="24"/>
          <w:szCs w:val="24"/>
        </w:rPr>
      </w:pPr>
    </w:p>
    <w:p w:rsidR="0069596D" w:rsidRPr="00074FED" w:rsidRDefault="0069596D" w:rsidP="00074FED">
      <w:pPr>
        <w:widowControl/>
        <w:shd w:val="clear" w:color="auto" w:fill="FFFFFF"/>
        <w:spacing w:line="360" w:lineRule="auto"/>
        <w:ind w:firstLine="0"/>
        <w:jc w:val="center"/>
        <w:rPr>
          <w:rFonts w:ascii="Arial" w:hAnsi="Arial" w:cs="Arial"/>
          <w:sz w:val="24"/>
          <w:szCs w:val="24"/>
        </w:rPr>
      </w:pPr>
    </w:p>
    <w:p w:rsidR="004D7877" w:rsidRPr="00074FED" w:rsidRDefault="004D7877" w:rsidP="00074FED">
      <w:pPr>
        <w:widowControl/>
        <w:spacing w:line="360" w:lineRule="auto"/>
        <w:ind w:firstLine="0"/>
        <w:jc w:val="center"/>
        <w:rPr>
          <w:rFonts w:ascii="Arial" w:hAnsi="Arial" w:cs="Arial"/>
          <w:b/>
          <w:sz w:val="24"/>
          <w:szCs w:val="24"/>
        </w:rPr>
      </w:pPr>
    </w:p>
    <w:p w:rsidR="004D7877" w:rsidRPr="00074FED" w:rsidRDefault="004D7877" w:rsidP="00074FED">
      <w:pPr>
        <w:widowControl/>
        <w:spacing w:line="360" w:lineRule="auto"/>
        <w:ind w:firstLine="0"/>
        <w:jc w:val="center"/>
        <w:rPr>
          <w:rFonts w:ascii="Arial" w:hAnsi="Arial" w:cs="Arial"/>
          <w:b/>
          <w:sz w:val="24"/>
          <w:szCs w:val="24"/>
        </w:rPr>
      </w:pPr>
    </w:p>
    <w:p w:rsidR="0069596D" w:rsidRPr="00074FED" w:rsidRDefault="0069596D" w:rsidP="00074FED">
      <w:pPr>
        <w:widowControl/>
        <w:spacing w:line="360" w:lineRule="auto"/>
        <w:ind w:firstLine="0"/>
        <w:jc w:val="center"/>
        <w:rPr>
          <w:rFonts w:ascii="Arial" w:hAnsi="Arial" w:cs="Arial"/>
          <w:b/>
          <w:sz w:val="24"/>
          <w:szCs w:val="24"/>
        </w:rPr>
      </w:pPr>
      <w:r w:rsidRPr="00074FED">
        <w:rPr>
          <w:rFonts w:ascii="Arial" w:hAnsi="Arial" w:cs="Arial"/>
          <w:b/>
          <w:sz w:val="24"/>
          <w:szCs w:val="24"/>
        </w:rPr>
        <w:t xml:space="preserve">Москва </w:t>
      </w:r>
    </w:p>
    <w:p w:rsidR="0069596D" w:rsidRPr="00074FED" w:rsidRDefault="0069596D" w:rsidP="00074FED">
      <w:pPr>
        <w:widowControl/>
        <w:spacing w:line="360" w:lineRule="auto"/>
        <w:ind w:firstLine="0"/>
        <w:jc w:val="center"/>
        <w:rPr>
          <w:rFonts w:ascii="Arial" w:hAnsi="Arial" w:cs="Arial"/>
          <w:sz w:val="24"/>
          <w:szCs w:val="24"/>
        </w:rPr>
      </w:pPr>
      <w:r w:rsidRPr="00074FED">
        <w:rPr>
          <w:rFonts w:ascii="Arial" w:hAnsi="Arial" w:cs="Arial"/>
          <w:b/>
          <w:sz w:val="24"/>
          <w:szCs w:val="24"/>
        </w:rPr>
        <w:t>201</w:t>
      </w:r>
      <w:r w:rsidR="004D7877" w:rsidRPr="00074FED">
        <w:rPr>
          <w:rFonts w:ascii="Arial" w:hAnsi="Arial" w:cs="Arial"/>
          <w:b/>
          <w:sz w:val="24"/>
          <w:szCs w:val="24"/>
        </w:rPr>
        <w:t>7</w:t>
      </w:r>
    </w:p>
    <w:p w:rsidR="0069596D" w:rsidRPr="00074FED" w:rsidRDefault="0069596D" w:rsidP="00074FED">
      <w:pPr>
        <w:widowControl/>
        <w:shd w:val="clear" w:color="auto" w:fill="FFFFFF"/>
        <w:spacing w:line="360" w:lineRule="auto"/>
        <w:ind w:firstLine="709"/>
        <w:jc w:val="center"/>
        <w:rPr>
          <w:rFonts w:ascii="Arial" w:hAnsi="Arial" w:cs="Arial"/>
          <w:sz w:val="24"/>
          <w:szCs w:val="24"/>
        </w:rPr>
      </w:pPr>
    </w:p>
    <w:p w:rsidR="00BD628F" w:rsidRPr="00074FED" w:rsidRDefault="00A33847" w:rsidP="00074FED">
      <w:pPr>
        <w:spacing w:line="360" w:lineRule="auto"/>
        <w:ind w:firstLine="0"/>
        <w:jc w:val="center"/>
        <w:rPr>
          <w:rFonts w:ascii="Arial" w:hAnsi="Arial" w:cs="Arial"/>
          <w:b/>
          <w:sz w:val="24"/>
          <w:szCs w:val="24"/>
        </w:rPr>
      </w:pPr>
      <w:r w:rsidRPr="00074FED">
        <w:rPr>
          <w:rFonts w:ascii="Arial" w:hAnsi="Arial" w:cs="Arial"/>
          <w:b/>
          <w:sz w:val="24"/>
          <w:szCs w:val="24"/>
        </w:rPr>
        <w:lastRenderedPageBreak/>
        <w:t>Преди</w:t>
      </w:r>
      <w:r w:rsidR="00074FED">
        <w:rPr>
          <w:rFonts w:ascii="Arial" w:hAnsi="Arial" w:cs="Arial"/>
          <w:b/>
          <w:sz w:val="24"/>
          <w:szCs w:val="24"/>
        </w:rPr>
        <w:t>с</w:t>
      </w:r>
      <w:r w:rsidRPr="00074FED">
        <w:rPr>
          <w:rFonts w:ascii="Arial" w:hAnsi="Arial" w:cs="Arial"/>
          <w:b/>
          <w:sz w:val="24"/>
          <w:szCs w:val="24"/>
        </w:rPr>
        <w:t>лов</w:t>
      </w:r>
      <w:r w:rsidR="00BD628F" w:rsidRPr="00074FED">
        <w:rPr>
          <w:rFonts w:ascii="Arial" w:hAnsi="Arial" w:cs="Arial"/>
          <w:b/>
          <w:sz w:val="24"/>
          <w:szCs w:val="24"/>
        </w:rPr>
        <w:t>ие</w:t>
      </w:r>
    </w:p>
    <w:p w:rsidR="002E07AB" w:rsidRPr="00074FED" w:rsidRDefault="002E07AB" w:rsidP="00074FED">
      <w:pPr>
        <w:spacing w:line="360" w:lineRule="auto"/>
        <w:ind w:firstLine="709"/>
        <w:jc w:val="center"/>
        <w:rPr>
          <w:rFonts w:ascii="Arial" w:hAnsi="Arial" w:cs="Arial"/>
          <w:b/>
          <w:sz w:val="24"/>
          <w:szCs w:val="24"/>
        </w:rPr>
      </w:pPr>
    </w:p>
    <w:p w:rsidR="001C22B7" w:rsidRPr="00074FED" w:rsidRDefault="001C22B7" w:rsidP="00074FED">
      <w:pPr>
        <w:spacing w:line="360" w:lineRule="auto"/>
        <w:ind w:firstLine="709"/>
        <w:rPr>
          <w:rFonts w:ascii="Arial" w:hAnsi="Arial" w:cs="Arial"/>
          <w:sz w:val="24"/>
          <w:szCs w:val="24"/>
        </w:rPr>
      </w:pPr>
      <w:r w:rsidRPr="00074FED">
        <w:rPr>
          <w:rFonts w:ascii="Arial" w:hAnsi="Arial" w:cs="Arial"/>
          <w:sz w:val="24"/>
          <w:szCs w:val="24"/>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rsidR="00BF5F55" w:rsidRPr="00074FED" w:rsidRDefault="005D7561" w:rsidP="00074FED">
      <w:pPr>
        <w:spacing w:line="360" w:lineRule="auto"/>
        <w:ind w:firstLine="709"/>
        <w:rPr>
          <w:rFonts w:ascii="Arial" w:hAnsi="Arial" w:cs="Arial"/>
          <w:sz w:val="24"/>
          <w:szCs w:val="24"/>
        </w:rPr>
      </w:pPr>
      <w:r w:rsidRPr="00074FED">
        <w:rPr>
          <w:rFonts w:ascii="Arial" w:hAnsi="Arial" w:cs="Arial"/>
          <w:sz w:val="24"/>
          <w:szCs w:val="24"/>
        </w:rPr>
        <w:t>Цели, основные принципы и основной порядок проведения работ по межгосударственной стандартизации установлены ГОСТ 1.0-2015 «Межгосударственная система стандартизации. Основные положения» и ГОСТ 1.2-2015 «</w:t>
      </w:r>
      <w:r w:rsidR="00957656" w:rsidRPr="00074FED">
        <w:rPr>
          <w:rFonts w:ascii="Arial" w:hAnsi="Arial" w:cs="Arial"/>
          <w:sz w:val="24"/>
          <w:szCs w:val="24"/>
        </w:rPr>
        <w:t>Межгосударственная система стандартизации. Стандарты межгосударственные, правила и рекомендации по межгосударственной стандартизации. Порядок разработки, принятия, обновления и отмены».</w:t>
      </w:r>
    </w:p>
    <w:p w:rsidR="00BF5F55" w:rsidRPr="00074FED" w:rsidRDefault="00BF5F55" w:rsidP="00074FED">
      <w:pPr>
        <w:spacing w:line="360" w:lineRule="auto"/>
        <w:ind w:firstLine="709"/>
        <w:jc w:val="left"/>
        <w:rPr>
          <w:rFonts w:ascii="Arial" w:hAnsi="Arial" w:cs="Arial"/>
          <w:sz w:val="24"/>
          <w:szCs w:val="24"/>
        </w:rPr>
      </w:pPr>
    </w:p>
    <w:p w:rsidR="00BD628F" w:rsidRPr="00074FED" w:rsidRDefault="004A1218" w:rsidP="00074FED">
      <w:pPr>
        <w:spacing w:line="360" w:lineRule="auto"/>
        <w:ind w:firstLine="709"/>
        <w:jc w:val="left"/>
        <w:rPr>
          <w:rFonts w:ascii="Arial" w:hAnsi="Arial" w:cs="Arial"/>
          <w:b/>
          <w:sz w:val="24"/>
          <w:szCs w:val="24"/>
        </w:rPr>
      </w:pPr>
      <w:r w:rsidRPr="00074FED">
        <w:rPr>
          <w:rFonts w:ascii="Arial" w:hAnsi="Arial" w:cs="Arial"/>
          <w:b/>
          <w:sz w:val="24"/>
          <w:szCs w:val="24"/>
          <w:lang w:val="en-US"/>
        </w:rPr>
        <w:t>C</w:t>
      </w:r>
      <w:r w:rsidR="003E65EF" w:rsidRPr="00074FED">
        <w:rPr>
          <w:rFonts w:ascii="Arial" w:hAnsi="Arial" w:cs="Arial"/>
          <w:b/>
          <w:sz w:val="24"/>
          <w:szCs w:val="24"/>
        </w:rPr>
        <w:t>ведения о стандарте</w:t>
      </w:r>
    </w:p>
    <w:p w:rsidR="003E65EF" w:rsidRPr="00074FED" w:rsidRDefault="001356F1" w:rsidP="00074FED">
      <w:pPr>
        <w:spacing w:line="360" w:lineRule="auto"/>
        <w:ind w:firstLine="709"/>
        <w:rPr>
          <w:rFonts w:ascii="Arial" w:hAnsi="Arial" w:cs="Arial"/>
          <w:sz w:val="24"/>
          <w:szCs w:val="24"/>
        </w:rPr>
      </w:pPr>
      <w:r w:rsidRPr="00074FED">
        <w:rPr>
          <w:rFonts w:ascii="Arial" w:hAnsi="Arial" w:cs="Arial"/>
          <w:sz w:val="24"/>
          <w:szCs w:val="24"/>
        </w:rPr>
        <w:t xml:space="preserve">1 </w:t>
      </w:r>
      <w:r w:rsidR="00BD628F" w:rsidRPr="00074FED">
        <w:rPr>
          <w:rFonts w:ascii="Arial" w:hAnsi="Arial" w:cs="Arial"/>
          <w:sz w:val="24"/>
          <w:szCs w:val="24"/>
        </w:rPr>
        <w:t>РАЗРАБОТАН</w:t>
      </w:r>
      <w:r w:rsidR="003E65EF" w:rsidRPr="00074FED">
        <w:rPr>
          <w:rFonts w:ascii="Arial" w:hAnsi="Arial" w:cs="Arial"/>
          <w:sz w:val="24"/>
          <w:szCs w:val="24"/>
        </w:rPr>
        <w:t xml:space="preserve"> </w:t>
      </w:r>
      <w:r w:rsidR="009C3DE2" w:rsidRPr="00074FED">
        <w:rPr>
          <w:rFonts w:ascii="Arial" w:hAnsi="Arial" w:cs="Arial"/>
          <w:sz w:val="24"/>
          <w:szCs w:val="24"/>
        </w:rPr>
        <w:t>Обществом с ограниченной ответственностью «Каланча»</w:t>
      </w:r>
    </w:p>
    <w:p w:rsidR="00BD628F" w:rsidRPr="00074FED" w:rsidRDefault="00477D91" w:rsidP="00074FED">
      <w:pPr>
        <w:spacing w:line="360" w:lineRule="auto"/>
        <w:ind w:firstLine="709"/>
        <w:rPr>
          <w:rFonts w:ascii="Arial" w:hAnsi="Arial" w:cs="Arial"/>
          <w:sz w:val="24"/>
          <w:szCs w:val="24"/>
        </w:rPr>
      </w:pPr>
      <w:r w:rsidRPr="00074FED">
        <w:rPr>
          <w:rFonts w:ascii="Arial" w:hAnsi="Arial" w:cs="Arial"/>
          <w:sz w:val="24"/>
          <w:szCs w:val="24"/>
        </w:rPr>
        <w:t>2</w:t>
      </w:r>
      <w:r w:rsidR="001356F1" w:rsidRPr="00074FED">
        <w:rPr>
          <w:rFonts w:ascii="Arial" w:hAnsi="Arial" w:cs="Arial"/>
          <w:sz w:val="24"/>
          <w:szCs w:val="24"/>
        </w:rPr>
        <w:t xml:space="preserve"> </w:t>
      </w:r>
      <w:r w:rsidR="00BD628F" w:rsidRPr="00074FED">
        <w:rPr>
          <w:rFonts w:ascii="Arial" w:hAnsi="Arial" w:cs="Arial"/>
          <w:sz w:val="24"/>
          <w:szCs w:val="24"/>
        </w:rPr>
        <w:t>ВНЕСЕН</w:t>
      </w:r>
      <w:r w:rsidR="001356F1" w:rsidRPr="00074FED">
        <w:rPr>
          <w:rFonts w:ascii="Arial" w:hAnsi="Arial" w:cs="Arial"/>
          <w:sz w:val="24"/>
          <w:szCs w:val="24"/>
        </w:rPr>
        <w:t xml:space="preserve"> </w:t>
      </w:r>
      <w:r w:rsidRPr="00074FED">
        <w:rPr>
          <w:rFonts w:ascii="Arial" w:hAnsi="Arial" w:cs="Arial"/>
          <w:sz w:val="24"/>
          <w:szCs w:val="24"/>
        </w:rPr>
        <w:t>Межгосударственным т</w:t>
      </w:r>
      <w:r w:rsidR="00BD628F" w:rsidRPr="00074FED">
        <w:rPr>
          <w:rFonts w:ascii="Arial" w:hAnsi="Arial" w:cs="Arial"/>
          <w:sz w:val="24"/>
          <w:szCs w:val="24"/>
        </w:rPr>
        <w:t xml:space="preserve">ехническим комитетом по стандартизации </w:t>
      </w:r>
      <w:r w:rsidRPr="00074FED">
        <w:rPr>
          <w:rFonts w:ascii="Arial" w:hAnsi="Arial" w:cs="Arial"/>
          <w:sz w:val="24"/>
          <w:szCs w:val="24"/>
        </w:rPr>
        <w:t>М</w:t>
      </w:r>
      <w:r w:rsidR="00BD628F" w:rsidRPr="00074FED">
        <w:rPr>
          <w:rFonts w:ascii="Arial" w:hAnsi="Arial" w:cs="Arial"/>
          <w:sz w:val="24"/>
          <w:szCs w:val="24"/>
        </w:rPr>
        <w:t>ТК 274 «Пожарная безопасность»</w:t>
      </w:r>
    </w:p>
    <w:p w:rsidR="00A33847" w:rsidRPr="00074FED" w:rsidRDefault="00477D91" w:rsidP="00074FED">
      <w:pPr>
        <w:spacing w:line="360" w:lineRule="auto"/>
        <w:ind w:firstLine="709"/>
        <w:rPr>
          <w:rFonts w:ascii="Arial" w:hAnsi="Arial" w:cs="Arial"/>
          <w:color w:val="2D2D2D"/>
          <w:spacing w:val="2"/>
          <w:sz w:val="24"/>
          <w:szCs w:val="24"/>
          <w:shd w:val="clear" w:color="auto" w:fill="FFFFFF"/>
        </w:rPr>
      </w:pPr>
      <w:r w:rsidRPr="00074FED">
        <w:rPr>
          <w:rFonts w:ascii="Arial" w:hAnsi="Arial" w:cs="Arial"/>
          <w:sz w:val="24"/>
          <w:szCs w:val="24"/>
        </w:rPr>
        <w:t xml:space="preserve">3 ПРИНЯТ </w:t>
      </w:r>
      <w:r w:rsidR="00C04CC5" w:rsidRPr="00074FED">
        <w:rPr>
          <w:rFonts w:ascii="Arial" w:hAnsi="Arial" w:cs="Arial"/>
          <w:color w:val="2D2D2D"/>
          <w:spacing w:val="2"/>
          <w:sz w:val="24"/>
          <w:szCs w:val="24"/>
          <w:shd w:val="clear" w:color="auto" w:fill="FFFFFF"/>
        </w:rPr>
        <w:t>Евразийским советом по стандартизации, метрологии и сертификации</w:t>
      </w:r>
    </w:p>
    <w:p w:rsidR="00477D91" w:rsidRPr="00074FED" w:rsidRDefault="00477D91" w:rsidP="00074FED">
      <w:pPr>
        <w:shd w:val="clear" w:color="auto" w:fill="FFFFFF"/>
        <w:spacing w:line="360" w:lineRule="auto"/>
        <w:ind w:firstLine="709"/>
        <w:rPr>
          <w:rFonts w:ascii="Arial" w:hAnsi="Arial" w:cs="Arial"/>
          <w:sz w:val="24"/>
          <w:szCs w:val="24"/>
        </w:rPr>
      </w:pPr>
      <w:r w:rsidRPr="00074FED">
        <w:rPr>
          <w:rFonts w:ascii="Arial" w:hAnsi="Arial" w:cs="Arial"/>
          <w:sz w:val="24"/>
          <w:szCs w:val="24"/>
        </w:rPr>
        <w:t>За принятие стандарта проголосовали: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3654"/>
        <w:gridCol w:w="1899"/>
        <w:gridCol w:w="4095"/>
      </w:tblGrid>
      <w:tr w:rsidR="00477D91" w:rsidRPr="00074FED" w:rsidTr="00CF3C96">
        <w:trPr>
          <w:cantSplit/>
        </w:trPr>
        <w:tc>
          <w:tcPr>
            <w:tcW w:w="1894" w:type="pct"/>
            <w:tcBorders>
              <w:top w:val="single" w:sz="4" w:space="0" w:color="000000"/>
              <w:left w:val="single" w:sz="4" w:space="0" w:color="000000"/>
              <w:bottom w:val="double" w:sz="4" w:space="0" w:color="auto"/>
              <w:right w:val="single" w:sz="4" w:space="0" w:color="000000"/>
            </w:tcBorders>
          </w:tcPr>
          <w:p w:rsidR="00477D91" w:rsidRPr="00074FED" w:rsidRDefault="00477D91" w:rsidP="00074FED">
            <w:pPr>
              <w:ind w:firstLine="0"/>
              <w:jc w:val="center"/>
              <w:rPr>
                <w:rFonts w:ascii="Arial" w:hAnsi="Arial" w:cs="Arial"/>
                <w:sz w:val="24"/>
                <w:szCs w:val="24"/>
              </w:rPr>
            </w:pPr>
            <w:r w:rsidRPr="00074FED">
              <w:rPr>
                <w:rFonts w:ascii="Arial" w:hAnsi="Arial" w:cs="Arial"/>
                <w:sz w:val="24"/>
                <w:szCs w:val="24"/>
              </w:rPr>
              <w:t>Краткое наименование страны по МК (ИСО 3166) 004—97</w:t>
            </w:r>
          </w:p>
        </w:tc>
        <w:tc>
          <w:tcPr>
            <w:tcW w:w="984" w:type="pct"/>
            <w:tcBorders>
              <w:top w:val="single" w:sz="4" w:space="0" w:color="000000"/>
              <w:left w:val="single" w:sz="4" w:space="0" w:color="000000"/>
              <w:bottom w:val="double" w:sz="4" w:space="0" w:color="auto"/>
              <w:right w:val="single" w:sz="4" w:space="0" w:color="000000"/>
            </w:tcBorders>
          </w:tcPr>
          <w:p w:rsidR="00477D91" w:rsidRPr="00074FED" w:rsidRDefault="00477D91" w:rsidP="00074FED">
            <w:pPr>
              <w:ind w:firstLine="0"/>
              <w:jc w:val="center"/>
              <w:rPr>
                <w:rFonts w:ascii="Arial" w:hAnsi="Arial" w:cs="Arial"/>
                <w:sz w:val="24"/>
                <w:szCs w:val="24"/>
              </w:rPr>
            </w:pPr>
            <w:r w:rsidRPr="00074FED">
              <w:rPr>
                <w:rFonts w:ascii="Arial" w:hAnsi="Arial" w:cs="Arial"/>
                <w:sz w:val="24"/>
                <w:szCs w:val="24"/>
              </w:rPr>
              <w:t>Код страны по МК (ИСО 3166) 004—97</w:t>
            </w:r>
          </w:p>
        </w:tc>
        <w:tc>
          <w:tcPr>
            <w:tcW w:w="2122" w:type="pct"/>
            <w:tcBorders>
              <w:top w:val="single" w:sz="4" w:space="0" w:color="000000"/>
              <w:left w:val="single" w:sz="4" w:space="0" w:color="000000"/>
              <w:bottom w:val="double" w:sz="4" w:space="0" w:color="auto"/>
              <w:right w:val="single" w:sz="4" w:space="0" w:color="000000"/>
            </w:tcBorders>
          </w:tcPr>
          <w:p w:rsidR="00477D91" w:rsidRPr="00074FED" w:rsidRDefault="00477D91" w:rsidP="00074FED">
            <w:pPr>
              <w:ind w:firstLine="0"/>
              <w:jc w:val="center"/>
              <w:rPr>
                <w:rFonts w:ascii="Arial" w:hAnsi="Arial" w:cs="Arial"/>
                <w:sz w:val="24"/>
                <w:szCs w:val="24"/>
              </w:rPr>
            </w:pPr>
            <w:r w:rsidRPr="00074FED">
              <w:rPr>
                <w:rFonts w:ascii="Arial" w:hAnsi="Arial" w:cs="Arial"/>
                <w:sz w:val="24"/>
                <w:szCs w:val="24"/>
              </w:rPr>
              <w:t>Сокращенное наименование национального органа по стандартизации</w:t>
            </w:r>
          </w:p>
        </w:tc>
      </w:tr>
      <w:tr w:rsidR="00477D91" w:rsidRPr="00074FED" w:rsidTr="00CF3C96">
        <w:trPr>
          <w:cantSplit/>
        </w:trPr>
        <w:tc>
          <w:tcPr>
            <w:tcW w:w="1894" w:type="pct"/>
            <w:tcBorders>
              <w:top w:val="double" w:sz="4" w:space="0" w:color="auto"/>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r w:rsidRPr="00074FED">
              <w:rPr>
                <w:rFonts w:ascii="Arial" w:hAnsi="Arial" w:cs="Arial"/>
                <w:sz w:val="24"/>
                <w:szCs w:val="24"/>
              </w:rPr>
              <w:t>Российская Федерация</w:t>
            </w:r>
          </w:p>
        </w:tc>
        <w:tc>
          <w:tcPr>
            <w:tcW w:w="984" w:type="pct"/>
            <w:tcBorders>
              <w:top w:val="double" w:sz="4" w:space="0" w:color="auto"/>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r w:rsidRPr="00074FED">
              <w:rPr>
                <w:rFonts w:ascii="Arial" w:hAnsi="Arial" w:cs="Arial"/>
                <w:sz w:val="24"/>
                <w:szCs w:val="24"/>
              </w:rPr>
              <w:t>RU</w:t>
            </w:r>
          </w:p>
        </w:tc>
        <w:tc>
          <w:tcPr>
            <w:tcW w:w="2122" w:type="pct"/>
            <w:tcBorders>
              <w:top w:val="double" w:sz="4" w:space="0" w:color="auto"/>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p>
        </w:tc>
      </w:tr>
      <w:tr w:rsidR="00477D91" w:rsidRPr="00074FED" w:rsidTr="00CF3C96">
        <w:trPr>
          <w:cantSplit/>
        </w:trPr>
        <w:tc>
          <w:tcPr>
            <w:tcW w:w="1894"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r w:rsidRPr="00074FED">
              <w:rPr>
                <w:rFonts w:ascii="Arial" w:hAnsi="Arial" w:cs="Arial"/>
                <w:sz w:val="24"/>
                <w:szCs w:val="24"/>
              </w:rPr>
              <w:t>Республика Армения</w:t>
            </w:r>
          </w:p>
        </w:tc>
        <w:tc>
          <w:tcPr>
            <w:tcW w:w="984"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r w:rsidRPr="00074FED">
              <w:rPr>
                <w:rFonts w:ascii="Arial" w:hAnsi="Arial" w:cs="Arial"/>
                <w:sz w:val="24"/>
                <w:szCs w:val="24"/>
              </w:rPr>
              <w:t>AM</w:t>
            </w:r>
          </w:p>
        </w:tc>
        <w:tc>
          <w:tcPr>
            <w:tcW w:w="2122"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p>
        </w:tc>
      </w:tr>
      <w:tr w:rsidR="00477D91" w:rsidRPr="00074FED" w:rsidTr="00CF3C96">
        <w:trPr>
          <w:cantSplit/>
        </w:trPr>
        <w:tc>
          <w:tcPr>
            <w:tcW w:w="1894"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r w:rsidRPr="00074FED">
              <w:rPr>
                <w:rFonts w:ascii="Arial" w:hAnsi="Arial" w:cs="Arial"/>
                <w:sz w:val="24"/>
                <w:szCs w:val="24"/>
              </w:rPr>
              <w:t>Азербайджанская Республика</w:t>
            </w:r>
          </w:p>
        </w:tc>
        <w:tc>
          <w:tcPr>
            <w:tcW w:w="984"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r w:rsidRPr="00074FED">
              <w:rPr>
                <w:rFonts w:ascii="Arial" w:hAnsi="Arial" w:cs="Arial"/>
                <w:sz w:val="24"/>
                <w:szCs w:val="24"/>
              </w:rPr>
              <w:t>AZ</w:t>
            </w:r>
          </w:p>
        </w:tc>
        <w:tc>
          <w:tcPr>
            <w:tcW w:w="2122"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p>
        </w:tc>
      </w:tr>
      <w:tr w:rsidR="00477D91" w:rsidRPr="00074FED" w:rsidTr="00CF3C96">
        <w:trPr>
          <w:cantSplit/>
        </w:trPr>
        <w:tc>
          <w:tcPr>
            <w:tcW w:w="1894"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r w:rsidRPr="00074FED">
              <w:rPr>
                <w:rFonts w:ascii="Arial" w:hAnsi="Arial" w:cs="Arial"/>
                <w:sz w:val="24"/>
                <w:szCs w:val="24"/>
              </w:rPr>
              <w:t>Республика Беларусь</w:t>
            </w:r>
          </w:p>
        </w:tc>
        <w:tc>
          <w:tcPr>
            <w:tcW w:w="984"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r w:rsidRPr="00074FED">
              <w:rPr>
                <w:rFonts w:ascii="Arial" w:hAnsi="Arial" w:cs="Arial"/>
                <w:sz w:val="24"/>
                <w:szCs w:val="24"/>
              </w:rPr>
              <w:t>BY</w:t>
            </w:r>
          </w:p>
        </w:tc>
        <w:tc>
          <w:tcPr>
            <w:tcW w:w="2122"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p>
        </w:tc>
      </w:tr>
      <w:tr w:rsidR="00477D91" w:rsidRPr="00074FED" w:rsidTr="00CF3C96">
        <w:trPr>
          <w:cantSplit/>
        </w:trPr>
        <w:tc>
          <w:tcPr>
            <w:tcW w:w="1894"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r w:rsidRPr="00074FED">
              <w:rPr>
                <w:rFonts w:ascii="Arial" w:hAnsi="Arial" w:cs="Arial"/>
                <w:sz w:val="24"/>
                <w:szCs w:val="24"/>
              </w:rPr>
              <w:t>Грузия</w:t>
            </w:r>
          </w:p>
        </w:tc>
        <w:tc>
          <w:tcPr>
            <w:tcW w:w="984"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r w:rsidRPr="00074FED">
              <w:rPr>
                <w:rFonts w:ascii="Arial" w:hAnsi="Arial" w:cs="Arial"/>
                <w:sz w:val="24"/>
                <w:szCs w:val="24"/>
              </w:rPr>
              <w:t>GE</w:t>
            </w:r>
          </w:p>
        </w:tc>
        <w:tc>
          <w:tcPr>
            <w:tcW w:w="2122"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p>
        </w:tc>
      </w:tr>
      <w:tr w:rsidR="00477D91" w:rsidRPr="00074FED" w:rsidTr="00CF3C96">
        <w:trPr>
          <w:cantSplit/>
        </w:trPr>
        <w:tc>
          <w:tcPr>
            <w:tcW w:w="1894"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r w:rsidRPr="00074FED">
              <w:rPr>
                <w:rFonts w:ascii="Arial" w:hAnsi="Arial" w:cs="Arial"/>
                <w:sz w:val="24"/>
                <w:szCs w:val="24"/>
              </w:rPr>
              <w:t>Кыргызская Республика</w:t>
            </w:r>
          </w:p>
        </w:tc>
        <w:tc>
          <w:tcPr>
            <w:tcW w:w="984"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r w:rsidRPr="00074FED">
              <w:rPr>
                <w:rFonts w:ascii="Arial" w:hAnsi="Arial" w:cs="Arial"/>
                <w:sz w:val="24"/>
                <w:szCs w:val="24"/>
              </w:rPr>
              <w:t>KG</w:t>
            </w:r>
          </w:p>
        </w:tc>
        <w:tc>
          <w:tcPr>
            <w:tcW w:w="2122"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p>
        </w:tc>
      </w:tr>
      <w:tr w:rsidR="00477D91" w:rsidRPr="00074FED" w:rsidTr="00CF3C96">
        <w:trPr>
          <w:cantSplit/>
        </w:trPr>
        <w:tc>
          <w:tcPr>
            <w:tcW w:w="1894"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r w:rsidRPr="00074FED">
              <w:rPr>
                <w:rFonts w:ascii="Arial" w:hAnsi="Arial" w:cs="Arial"/>
                <w:sz w:val="24"/>
                <w:szCs w:val="24"/>
              </w:rPr>
              <w:t>Республика Казахстан</w:t>
            </w:r>
          </w:p>
        </w:tc>
        <w:tc>
          <w:tcPr>
            <w:tcW w:w="984"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r w:rsidRPr="00074FED">
              <w:rPr>
                <w:rFonts w:ascii="Arial" w:hAnsi="Arial" w:cs="Arial"/>
                <w:sz w:val="24"/>
                <w:szCs w:val="24"/>
              </w:rPr>
              <w:t>KZ</w:t>
            </w:r>
          </w:p>
        </w:tc>
        <w:tc>
          <w:tcPr>
            <w:tcW w:w="2122"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p>
        </w:tc>
      </w:tr>
      <w:tr w:rsidR="00477D91" w:rsidRPr="00074FED" w:rsidTr="00CF3C96">
        <w:trPr>
          <w:cantSplit/>
        </w:trPr>
        <w:tc>
          <w:tcPr>
            <w:tcW w:w="1894"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r w:rsidRPr="00074FED">
              <w:rPr>
                <w:rFonts w:ascii="Arial" w:hAnsi="Arial" w:cs="Arial"/>
                <w:sz w:val="24"/>
                <w:szCs w:val="24"/>
              </w:rPr>
              <w:t>Республика Молдова</w:t>
            </w:r>
          </w:p>
        </w:tc>
        <w:tc>
          <w:tcPr>
            <w:tcW w:w="984"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r w:rsidRPr="00074FED">
              <w:rPr>
                <w:rFonts w:ascii="Arial" w:hAnsi="Arial" w:cs="Arial"/>
                <w:sz w:val="24"/>
                <w:szCs w:val="24"/>
              </w:rPr>
              <w:t>MD</w:t>
            </w:r>
          </w:p>
        </w:tc>
        <w:tc>
          <w:tcPr>
            <w:tcW w:w="2122"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p>
        </w:tc>
      </w:tr>
      <w:tr w:rsidR="00477D91" w:rsidRPr="00074FED" w:rsidTr="00CF3C96">
        <w:trPr>
          <w:cantSplit/>
        </w:trPr>
        <w:tc>
          <w:tcPr>
            <w:tcW w:w="1894"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r w:rsidRPr="00074FED">
              <w:rPr>
                <w:rFonts w:ascii="Arial" w:hAnsi="Arial" w:cs="Arial"/>
                <w:sz w:val="24"/>
                <w:szCs w:val="24"/>
              </w:rPr>
              <w:t>Республика Таджикистан</w:t>
            </w:r>
          </w:p>
        </w:tc>
        <w:tc>
          <w:tcPr>
            <w:tcW w:w="984"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r w:rsidRPr="00074FED">
              <w:rPr>
                <w:rFonts w:ascii="Arial" w:hAnsi="Arial" w:cs="Arial"/>
                <w:sz w:val="24"/>
                <w:szCs w:val="24"/>
              </w:rPr>
              <w:t>TJ</w:t>
            </w:r>
          </w:p>
        </w:tc>
        <w:tc>
          <w:tcPr>
            <w:tcW w:w="2122"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p>
        </w:tc>
      </w:tr>
      <w:tr w:rsidR="00477D91" w:rsidRPr="00074FED" w:rsidTr="00CF3C96">
        <w:trPr>
          <w:cantSplit/>
        </w:trPr>
        <w:tc>
          <w:tcPr>
            <w:tcW w:w="1894"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r w:rsidRPr="00074FED">
              <w:rPr>
                <w:rFonts w:ascii="Arial" w:hAnsi="Arial" w:cs="Arial"/>
                <w:sz w:val="24"/>
                <w:szCs w:val="24"/>
              </w:rPr>
              <w:t>Туркменистан</w:t>
            </w:r>
          </w:p>
        </w:tc>
        <w:tc>
          <w:tcPr>
            <w:tcW w:w="984"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r w:rsidRPr="00074FED">
              <w:rPr>
                <w:rFonts w:ascii="Arial" w:hAnsi="Arial" w:cs="Arial"/>
                <w:sz w:val="24"/>
                <w:szCs w:val="24"/>
              </w:rPr>
              <w:t>TM</w:t>
            </w:r>
          </w:p>
        </w:tc>
        <w:tc>
          <w:tcPr>
            <w:tcW w:w="2122"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p>
        </w:tc>
      </w:tr>
      <w:tr w:rsidR="00477D91" w:rsidRPr="00074FED" w:rsidTr="00CF3C96">
        <w:trPr>
          <w:cantSplit/>
        </w:trPr>
        <w:tc>
          <w:tcPr>
            <w:tcW w:w="1894"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r w:rsidRPr="00074FED">
              <w:rPr>
                <w:rFonts w:ascii="Arial" w:hAnsi="Arial" w:cs="Arial"/>
                <w:sz w:val="24"/>
                <w:szCs w:val="24"/>
              </w:rPr>
              <w:t>Украина</w:t>
            </w:r>
          </w:p>
        </w:tc>
        <w:tc>
          <w:tcPr>
            <w:tcW w:w="984"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r w:rsidRPr="00074FED">
              <w:rPr>
                <w:rFonts w:ascii="Arial" w:hAnsi="Arial" w:cs="Arial"/>
                <w:sz w:val="24"/>
                <w:szCs w:val="24"/>
              </w:rPr>
              <w:t>UA</w:t>
            </w:r>
          </w:p>
        </w:tc>
        <w:tc>
          <w:tcPr>
            <w:tcW w:w="2122"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p>
        </w:tc>
      </w:tr>
      <w:tr w:rsidR="00477D91" w:rsidRPr="00074FED" w:rsidTr="00CF3C96">
        <w:trPr>
          <w:cantSplit/>
        </w:trPr>
        <w:tc>
          <w:tcPr>
            <w:tcW w:w="1894"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r w:rsidRPr="00074FED">
              <w:rPr>
                <w:rFonts w:ascii="Arial" w:hAnsi="Arial" w:cs="Arial"/>
                <w:sz w:val="24"/>
                <w:szCs w:val="24"/>
              </w:rPr>
              <w:t>Республика Узбекистан</w:t>
            </w:r>
          </w:p>
        </w:tc>
        <w:tc>
          <w:tcPr>
            <w:tcW w:w="984"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r w:rsidRPr="00074FED">
              <w:rPr>
                <w:rFonts w:ascii="Arial" w:hAnsi="Arial" w:cs="Arial"/>
                <w:sz w:val="24"/>
                <w:szCs w:val="24"/>
              </w:rPr>
              <w:t>UZ</w:t>
            </w:r>
          </w:p>
        </w:tc>
        <w:tc>
          <w:tcPr>
            <w:tcW w:w="2122" w:type="pct"/>
            <w:tcBorders>
              <w:top w:val="single" w:sz="4" w:space="0" w:color="000000"/>
              <w:left w:val="single" w:sz="4" w:space="0" w:color="000000"/>
              <w:bottom w:val="single" w:sz="4" w:space="0" w:color="000000"/>
              <w:right w:val="single" w:sz="4" w:space="0" w:color="000000"/>
            </w:tcBorders>
          </w:tcPr>
          <w:p w:rsidR="00477D91" w:rsidRPr="00074FED" w:rsidRDefault="00477D91" w:rsidP="00074FED">
            <w:pPr>
              <w:ind w:firstLine="0"/>
              <w:jc w:val="center"/>
              <w:rPr>
                <w:rFonts w:ascii="Arial" w:hAnsi="Arial" w:cs="Arial"/>
                <w:sz w:val="24"/>
                <w:szCs w:val="24"/>
              </w:rPr>
            </w:pPr>
          </w:p>
        </w:tc>
      </w:tr>
    </w:tbl>
    <w:p w:rsidR="005B0140" w:rsidRPr="00074FED" w:rsidRDefault="005B0140" w:rsidP="00074FED">
      <w:pPr>
        <w:tabs>
          <w:tab w:val="left" w:pos="709"/>
        </w:tabs>
        <w:spacing w:line="360" w:lineRule="auto"/>
        <w:ind w:firstLine="709"/>
        <w:rPr>
          <w:rFonts w:ascii="Arial" w:hAnsi="Arial" w:cs="Arial"/>
          <w:sz w:val="24"/>
          <w:szCs w:val="24"/>
        </w:rPr>
      </w:pPr>
      <w:r w:rsidRPr="00074FED">
        <w:rPr>
          <w:rFonts w:ascii="Arial" w:hAnsi="Arial" w:cs="Arial"/>
          <w:sz w:val="24"/>
          <w:szCs w:val="24"/>
        </w:rPr>
        <w:t>4 ВВЕДЕН ВПЕРВЫЕ</w:t>
      </w:r>
    </w:p>
    <w:p w:rsidR="005B0140" w:rsidRPr="00074FED" w:rsidRDefault="005B0140" w:rsidP="00074FED">
      <w:pPr>
        <w:tabs>
          <w:tab w:val="left" w:pos="709"/>
        </w:tabs>
        <w:spacing w:line="360" w:lineRule="auto"/>
        <w:ind w:firstLine="709"/>
        <w:rPr>
          <w:rFonts w:ascii="Arial" w:hAnsi="Arial" w:cs="Arial"/>
          <w:sz w:val="24"/>
          <w:szCs w:val="24"/>
        </w:rPr>
      </w:pPr>
      <w:r w:rsidRPr="00074FED">
        <w:rPr>
          <w:rFonts w:ascii="Arial" w:hAnsi="Arial" w:cs="Arial"/>
          <w:sz w:val="24"/>
          <w:szCs w:val="24"/>
        </w:rPr>
        <w:t xml:space="preserve">5 Приказом Федерального агентства по техническому регулированию и метрологии от _____________ № _________ межгосударственный стандарт ГОСТ _________ введен в действие в качестве национального стандарта Российской </w:t>
      </w:r>
      <w:r w:rsidRPr="00074FED">
        <w:rPr>
          <w:rFonts w:ascii="Arial" w:hAnsi="Arial" w:cs="Arial"/>
          <w:sz w:val="24"/>
          <w:szCs w:val="24"/>
        </w:rPr>
        <w:lastRenderedPageBreak/>
        <w:t>Федерации с _________</w:t>
      </w:r>
    </w:p>
    <w:p w:rsidR="003E65EF" w:rsidRPr="00074FED" w:rsidRDefault="003E65EF" w:rsidP="00074FED">
      <w:pPr>
        <w:spacing w:line="360" w:lineRule="auto"/>
        <w:ind w:firstLine="709"/>
        <w:rPr>
          <w:rFonts w:ascii="Arial" w:hAnsi="Arial" w:cs="Arial"/>
          <w:sz w:val="24"/>
          <w:szCs w:val="24"/>
        </w:rPr>
      </w:pPr>
    </w:p>
    <w:p w:rsidR="00F706FD" w:rsidRPr="00074FED" w:rsidRDefault="00F706FD" w:rsidP="00074FED">
      <w:pPr>
        <w:widowControl/>
        <w:shd w:val="clear" w:color="auto" w:fill="FFFFFF"/>
        <w:spacing w:line="360" w:lineRule="auto"/>
        <w:ind w:firstLine="709"/>
        <w:rPr>
          <w:rFonts w:ascii="Arial" w:hAnsi="Arial" w:cs="Arial"/>
          <w:i/>
          <w:iCs/>
          <w:color w:val="2D2D2D"/>
          <w:spacing w:val="2"/>
          <w:sz w:val="24"/>
          <w:szCs w:val="24"/>
          <w:shd w:val="clear" w:color="auto" w:fill="FFFFFF"/>
        </w:rPr>
      </w:pPr>
      <w:r w:rsidRPr="00074FED">
        <w:rPr>
          <w:rFonts w:ascii="Arial" w:hAnsi="Arial" w:cs="Arial"/>
          <w:i/>
          <w:iCs/>
          <w:color w:val="2D2D2D"/>
          <w:spacing w:val="2"/>
          <w:sz w:val="24"/>
          <w:szCs w:val="24"/>
          <w:shd w:val="clear" w:color="auto" w:fill="FFFFFF"/>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(государственных) стандартов, издаваемых в этих государствах, а также в сети Интернет на сайтах соответствующих национальных органов по стандартизации.</w:t>
      </w:r>
    </w:p>
    <w:p w:rsidR="00F706FD" w:rsidRPr="00074FED" w:rsidRDefault="00F706FD" w:rsidP="00074FED">
      <w:pPr>
        <w:widowControl/>
        <w:shd w:val="clear" w:color="auto" w:fill="FFFFFF"/>
        <w:spacing w:line="360" w:lineRule="auto"/>
        <w:ind w:firstLine="709"/>
        <w:rPr>
          <w:rFonts w:ascii="Arial" w:hAnsi="Arial" w:cs="Arial"/>
          <w:i/>
          <w:iCs/>
          <w:color w:val="2D2D2D"/>
          <w:spacing w:val="2"/>
          <w:sz w:val="24"/>
          <w:szCs w:val="24"/>
          <w:shd w:val="clear" w:color="auto" w:fill="FFFFFF"/>
        </w:rPr>
      </w:pPr>
      <w:r w:rsidRPr="00074FED">
        <w:rPr>
          <w:rFonts w:ascii="Arial" w:hAnsi="Arial" w:cs="Arial"/>
          <w:i/>
          <w:iCs/>
          <w:color w:val="2D2D2D"/>
          <w:spacing w:val="2"/>
          <w:sz w:val="24"/>
          <w:szCs w:val="24"/>
          <w:shd w:val="clear" w:color="auto" w:fill="FFFFFF"/>
        </w:rPr>
        <w:t>В случае пересмотра, изменения или отмены настоящего стандарта соответствующая информация также будет опубликована в сети Интернет на сайте Межгосударственного совета по стандартизации, метрологии и сертификации в каталоге "Межгосударственные стандарты".</w:t>
      </w:r>
    </w:p>
    <w:p w:rsidR="003E65EF" w:rsidRPr="00074FED" w:rsidRDefault="001D25FB" w:rsidP="00074FED">
      <w:pPr>
        <w:widowControl/>
        <w:shd w:val="clear" w:color="auto" w:fill="FFFFFF"/>
        <w:spacing w:line="360" w:lineRule="auto"/>
        <w:ind w:firstLine="709"/>
        <w:rPr>
          <w:rFonts w:ascii="Arial" w:hAnsi="Arial" w:cs="Arial"/>
          <w:sz w:val="24"/>
          <w:szCs w:val="24"/>
        </w:rPr>
      </w:pPr>
      <w:r w:rsidRPr="00074FED">
        <w:rPr>
          <w:rFonts w:ascii="Arial" w:hAnsi="Arial" w:cs="Arial"/>
          <w:i/>
          <w:iCs/>
          <w:color w:val="2D2D2D"/>
          <w:spacing w:val="2"/>
          <w:sz w:val="24"/>
          <w:szCs w:val="24"/>
          <w:shd w:val="clear" w:color="auto" w:fill="FFFFFF"/>
        </w:rPr>
        <w:t>Информация об изменениях к настоящему стандарту публикуется в ежегодном информационном указателе "Национальные стандарты" (по состоянию на 1 января текущего года), а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ежемесячном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(www.gost.ru)</w:t>
      </w:r>
    </w:p>
    <w:p w:rsidR="003E65EF" w:rsidRPr="00074FED" w:rsidRDefault="003E65EF" w:rsidP="00074FED">
      <w:pPr>
        <w:widowControl/>
        <w:shd w:val="clear" w:color="auto" w:fill="FFFFFF"/>
        <w:spacing w:line="360" w:lineRule="auto"/>
        <w:ind w:firstLine="709"/>
        <w:rPr>
          <w:rFonts w:ascii="Arial" w:hAnsi="Arial" w:cs="Arial"/>
          <w:sz w:val="24"/>
          <w:szCs w:val="24"/>
        </w:rPr>
      </w:pPr>
    </w:p>
    <w:p w:rsidR="003E65EF" w:rsidRPr="00074FED" w:rsidRDefault="003E65EF" w:rsidP="00074FED">
      <w:pPr>
        <w:widowControl/>
        <w:shd w:val="clear" w:color="auto" w:fill="FFFFFF"/>
        <w:spacing w:line="360" w:lineRule="auto"/>
        <w:ind w:firstLine="709"/>
        <w:rPr>
          <w:rFonts w:ascii="Arial" w:hAnsi="Arial" w:cs="Arial"/>
          <w:sz w:val="24"/>
          <w:szCs w:val="24"/>
        </w:rPr>
      </w:pPr>
    </w:p>
    <w:p w:rsidR="003E65EF" w:rsidRPr="00074FED" w:rsidRDefault="003E65EF" w:rsidP="00074FED">
      <w:pPr>
        <w:widowControl/>
        <w:shd w:val="clear" w:color="auto" w:fill="FFFFFF"/>
        <w:spacing w:line="360" w:lineRule="auto"/>
        <w:ind w:firstLine="709"/>
        <w:rPr>
          <w:rFonts w:ascii="Arial" w:hAnsi="Arial" w:cs="Arial"/>
          <w:sz w:val="24"/>
          <w:szCs w:val="24"/>
        </w:rPr>
      </w:pPr>
    </w:p>
    <w:p w:rsidR="003E65EF" w:rsidRPr="00074FED" w:rsidRDefault="003E65EF" w:rsidP="00074FED">
      <w:pPr>
        <w:widowControl/>
        <w:shd w:val="clear" w:color="auto" w:fill="FFFFFF"/>
        <w:spacing w:line="360" w:lineRule="auto"/>
        <w:ind w:firstLine="709"/>
        <w:rPr>
          <w:rFonts w:ascii="Arial" w:hAnsi="Arial" w:cs="Arial"/>
          <w:sz w:val="24"/>
          <w:szCs w:val="24"/>
        </w:rPr>
      </w:pPr>
    </w:p>
    <w:p w:rsidR="003E65EF" w:rsidRPr="00074FED" w:rsidRDefault="003E65EF" w:rsidP="00074FED">
      <w:pPr>
        <w:widowControl/>
        <w:shd w:val="clear" w:color="auto" w:fill="FFFFFF"/>
        <w:spacing w:line="360" w:lineRule="auto"/>
        <w:ind w:firstLine="709"/>
        <w:rPr>
          <w:rFonts w:ascii="Arial" w:hAnsi="Arial" w:cs="Arial"/>
          <w:sz w:val="24"/>
          <w:szCs w:val="24"/>
        </w:rPr>
      </w:pPr>
    </w:p>
    <w:p w:rsidR="0025113F" w:rsidRPr="00074FED" w:rsidRDefault="0025113F" w:rsidP="00074FED">
      <w:pPr>
        <w:widowControl/>
        <w:shd w:val="clear" w:color="auto" w:fill="FFFFFF"/>
        <w:spacing w:line="360" w:lineRule="auto"/>
        <w:ind w:firstLine="709"/>
        <w:rPr>
          <w:rFonts w:ascii="Arial" w:hAnsi="Arial" w:cs="Arial"/>
          <w:sz w:val="24"/>
          <w:szCs w:val="24"/>
        </w:rPr>
      </w:pPr>
    </w:p>
    <w:p w:rsidR="0025113F" w:rsidRPr="00074FED" w:rsidRDefault="0025113F" w:rsidP="00074FED">
      <w:pPr>
        <w:widowControl/>
        <w:shd w:val="clear" w:color="auto" w:fill="FFFFFF"/>
        <w:spacing w:line="360" w:lineRule="auto"/>
        <w:ind w:firstLine="709"/>
        <w:rPr>
          <w:rFonts w:ascii="Arial" w:hAnsi="Arial" w:cs="Arial"/>
          <w:sz w:val="24"/>
          <w:szCs w:val="24"/>
        </w:rPr>
      </w:pPr>
    </w:p>
    <w:p w:rsidR="0025113F" w:rsidRPr="00074FED" w:rsidRDefault="0025113F" w:rsidP="00074FED">
      <w:pPr>
        <w:widowControl/>
        <w:shd w:val="clear" w:color="auto" w:fill="FFFFFF"/>
        <w:spacing w:line="360" w:lineRule="auto"/>
        <w:ind w:firstLine="709"/>
        <w:rPr>
          <w:rFonts w:ascii="Arial" w:hAnsi="Arial" w:cs="Arial"/>
          <w:sz w:val="24"/>
          <w:szCs w:val="24"/>
        </w:rPr>
      </w:pPr>
    </w:p>
    <w:p w:rsidR="0025113F" w:rsidRPr="00074FED" w:rsidRDefault="0025113F" w:rsidP="00074FED">
      <w:pPr>
        <w:widowControl/>
        <w:shd w:val="clear" w:color="auto" w:fill="FFFFFF"/>
        <w:spacing w:line="360" w:lineRule="auto"/>
        <w:ind w:firstLine="709"/>
        <w:rPr>
          <w:rFonts w:ascii="Arial" w:hAnsi="Arial" w:cs="Arial"/>
          <w:sz w:val="24"/>
          <w:szCs w:val="24"/>
        </w:rPr>
      </w:pPr>
    </w:p>
    <w:p w:rsidR="003E65EF" w:rsidRPr="00074FED" w:rsidRDefault="003E65EF" w:rsidP="00074FED">
      <w:pPr>
        <w:widowControl/>
        <w:shd w:val="clear" w:color="auto" w:fill="FFFFFF"/>
        <w:spacing w:line="360" w:lineRule="auto"/>
        <w:ind w:firstLine="709"/>
        <w:rPr>
          <w:rFonts w:ascii="Arial" w:hAnsi="Arial" w:cs="Arial"/>
          <w:sz w:val="24"/>
          <w:szCs w:val="24"/>
        </w:rPr>
      </w:pPr>
    </w:p>
    <w:p w:rsidR="003E65EF" w:rsidRPr="00074FED" w:rsidRDefault="003E65EF" w:rsidP="00074FED">
      <w:pPr>
        <w:widowControl/>
        <w:shd w:val="clear" w:color="auto" w:fill="FFFFFF"/>
        <w:spacing w:line="360" w:lineRule="auto"/>
        <w:ind w:firstLine="709"/>
        <w:rPr>
          <w:rFonts w:ascii="Arial" w:hAnsi="Arial" w:cs="Arial"/>
          <w:sz w:val="24"/>
          <w:szCs w:val="24"/>
        </w:rPr>
      </w:pPr>
    </w:p>
    <w:p w:rsidR="003E65EF" w:rsidRPr="00074FED" w:rsidRDefault="003E65EF" w:rsidP="00074FED">
      <w:pPr>
        <w:widowControl/>
        <w:shd w:val="clear" w:color="auto" w:fill="FFFFFF"/>
        <w:spacing w:line="360" w:lineRule="auto"/>
        <w:ind w:firstLine="709"/>
        <w:rPr>
          <w:rFonts w:ascii="Arial" w:hAnsi="Arial" w:cs="Arial"/>
          <w:sz w:val="24"/>
          <w:szCs w:val="24"/>
        </w:rPr>
      </w:pPr>
      <w:r w:rsidRPr="00074FED">
        <w:rPr>
          <w:rFonts w:ascii="Arial" w:hAnsi="Arial" w:cs="Arial"/>
          <w:sz w:val="24"/>
          <w:szCs w:val="24"/>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rsidR="00A33847" w:rsidRPr="00074FED" w:rsidRDefault="00A33847" w:rsidP="00074FED">
      <w:pPr>
        <w:spacing w:line="360" w:lineRule="auto"/>
        <w:ind w:firstLine="709"/>
        <w:jc w:val="center"/>
        <w:rPr>
          <w:rFonts w:ascii="Arial" w:hAnsi="Arial" w:cs="Arial"/>
          <w:b/>
          <w:sz w:val="24"/>
          <w:szCs w:val="24"/>
        </w:rPr>
      </w:pPr>
      <w:r w:rsidRPr="00074FED">
        <w:rPr>
          <w:rFonts w:ascii="Arial" w:hAnsi="Arial" w:cs="Arial"/>
          <w:b/>
          <w:sz w:val="24"/>
          <w:szCs w:val="24"/>
        </w:rPr>
        <w:lastRenderedPageBreak/>
        <w:t>Содержание</w:t>
      </w:r>
    </w:p>
    <w:p w:rsidR="00A33847" w:rsidRPr="00074FED" w:rsidRDefault="00A33847" w:rsidP="00074FED">
      <w:pPr>
        <w:spacing w:line="360" w:lineRule="auto"/>
        <w:ind w:firstLine="0"/>
        <w:rPr>
          <w:rFonts w:ascii="Arial" w:hAnsi="Arial" w:cs="Arial"/>
          <w:sz w:val="24"/>
          <w:szCs w:val="24"/>
        </w:rPr>
      </w:pPr>
    </w:p>
    <w:p w:rsidR="002744FE" w:rsidRPr="00074FED" w:rsidRDefault="002744FE" w:rsidP="00074FED">
      <w:pPr>
        <w:widowControl/>
        <w:overflowPunct/>
        <w:autoSpaceDE/>
        <w:autoSpaceDN/>
        <w:adjustRightInd/>
        <w:spacing w:line="360" w:lineRule="auto"/>
        <w:ind w:firstLine="0"/>
        <w:jc w:val="left"/>
        <w:rPr>
          <w:rFonts w:ascii="Arial" w:hAnsi="Arial" w:cs="Arial"/>
          <w:kern w:val="1"/>
          <w:sz w:val="24"/>
          <w:szCs w:val="24"/>
          <w:lang w:eastAsia="ar-SA"/>
        </w:rPr>
      </w:pPr>
      <w:r w:rsidRPr="00074FED">
        <w:rPr>
          <w:rFonts w:ascii="Arial" w:hAnsi="Arial" w:cs="Arial"/>
          <w:kern w:val="1"/>
          <w:sz w:val="24"/>
          <w:szCs w:val="24"/>
          <w:lang w:eastAsia="ar-SA"/>
        </w:rPr>
        <w:t>1 Область применения..............................................................................................</w:t>
      </w:r>
    </w:p>
    <w:p w:rsidR="002744FE" w:rsidRPr="00074FED" w:rsidRDefault="002744FE" w:rsidP="00074FED">
      <w:pPr>
        <w:widowControl/>
        <w:overflowPunct/>
        <w:autoSpaceDE/>
        <w:autoSpaceDN/>
        <w:adjustRightInd/>
        <w:spacing w:line="360" w:lineRule="auto"/>
        <w:ind w:firstLine="0"/>
        <w:jc w:val="left"/>
        <w:rPr>
          <w:rFonts w:ascii="Arial" w:hAnsi="Arial" w:cs="Arial"/>
          <w:kern w:val="1"/>
          <w:sz w:val="24"/>
          <w:szCs w:val="24"/>
          <w:lang w:eastAsia="ar-SA"/>
        </w:rPr>
      </w:pPr>
      <w:r w:rsidRPr="00074FED">
        <w:rPr>
          <w:rFonts w:ascii="Arial" w:hAnsi="Arial" w:cs="Arial"/>
          <w:kern w:val="1"/>
          <w:sz w:val="24"/>
          <w:szCs w:val="24"/>
          <w:lang w:eastAsia="ar-SA"/>
        </w:rPr>
        <w:t>2 Нормативные ссылки.............................................................................................</w:t>
      </w:r>
    </w:p>
    <w:p w:rsidR="002744FE" w:rsidRPr="00074FED" w:rsidRDefault="002744FE" w:rsidP="00074FED">
      <w:pPr>
        <w:widowControl/>
        <w:overflowPunct/>
        <w:autoSpaceDE/>
        <w:autoSpaceDN/>
        <w:adjustRightInd/>
        <w:spacing w:line="360" w:lineRule="auto"/>
        <w:ind w:firstLine="0"/>
        <w:jc w:val="left"/>
        <w:rPr>
          <w:rFonts w:ascii="Arial" w:hAnsi="Arial" w:cs="Arial"/>
          <w:kern w:val="1"/>
          <w:sz w:val="24"/>
          <w:szCs w:val="24"/>
          <w:lang w:eastAsia="ar-SA"/>
        </w:rPr>
      </w:pPr>
      <w:r w:rsidRPr="00074FED">
        <w:rPr>
          <w:rFonts w:ascii="Arial" w:hAnsi="Arial" w:cs="Arial"/>
          <w:kern w:val="1"/>
          <w:sz w:val="24"/>
          <w:szCs w:val="24"/>
          <w:lang w:eastAsia="ar-SA"/>
        </w:rPr>
        <w:t>3 Термины и определения.........................................................................................</w:t>
      </w:r>
    </w:p>
    <w:p w:rsidR="002744FE" w:rsidRPr="00074FED" w:rsidRDefault="002744FE" w:rsidP="00074FED">
      <w:pPr>
        <w:widowControl/>
        <w:overflowPunct/>
        <w:autoSpaceDE/>
        <w:autoSpaceDN/>
        <w:adjustRightInd/>
        <w:spacing w:line="360" w:lineRule="auto"/>
        <w:ind w:firstLine="0"/>
        <w:jc w:val="left"/>
        <w:rPr>
          <w:rFonts w:ascii="Arial" w:hAnsi="Arial" w:cs="Arial"/>
          <w:kern w:val="1"/>
          <w:sz w:val="24"/>
          <w:szCs w:val="24"/>
          <w:lang w:eastAsia="ar-SA"/>
        </w:rPr>
      </w:pPr>
      <w:r w:rsidRPr="00074FED">
        <w:rPr>
          <w:rFonts w:ascii="Arial" w:hAnsi="Arial" w:cs="Arial"/>
          <w:kern w:val="1"/>
          <w:sz w:val="24"/>
          <w:szCs w:val="24"/>
          <w:lang w:eastAsia="ar-SA"/>
        </w:rPr>
        <w:t>4 Сокращения.............................................................................................................</w:t>
      </w:r>
    </w:p>
    <w:p w:rsidR="002744FE" w:rsidRPr="00074FED" w:rsidRDefault="002744FE" w:rsidP="00074FED">
      <w:pPr>
        <w:widowControl/>
        <w:overflowPunct/>
        <w:autoSpaceDE/>
        <w:autoSpaceDN/>
        <w:adjustRightInd/>
        <w:spacing w:line="360" w:lineRule="auto"/>
        <w:ind w:firstLine="0"/>
        <w:jc w:val="left"/>
        <w:rPr>
          <w:rFonts w:ascii="Arial" w:hAnsi="Arial" w:cs="Arial"/>
          <w:kern w:val="1"/>
          <w:sz w:val="24"/>
          <w:szCs w:val="24"/>
          <w:lang w:eastAsia="ar-SA"/>
        </w:rPr>
      </w:pPr>
      <w:r w:rsidRPr="00074FED">
        <w:rPr>
          <w:rFonts w:ascii="Arial" w:hAnsi="Arial" w:cs="Arial"/>
          <w:kern w:val="1"/>
          <w:sz w:val="24"/>
          <w:szCs w:val="24"/>
          <w:lang w:eastAsia="ar-SA"/>
        </w:rPr>
        <w:t>5 Модули газопорошкового пожаротушения (МГПП)............................................</w:t>
      </w:r>
    </w:p>
    <w:p w:rsidR="002744FE" w:rsidRPr="00074FED" w:rsidRDefault="002744FE" w:rsidP="00074FED">
      <w:pPr>
        <w:widowControl/>
        <w:overflowPunct/>
        <w:autoSpaceDE/>
        <w:autoSpaceDN/>
        <w:adjustRightInd/>
        <w:spacing w:line="360" w:lineRule="auto"/>
        <w:ind w:left="851" w:firstLine="0"/>
        <w:jc w:val="left"/>
        <w:rPr>
          <w:rFonts w:ascii="Arial" w:hAnsi="Arial" w:cs="Arial"/>
          <w:kern w:val="1"/>
          <w:sz w:val="24"/>
          <w:szCs w:val="24"/>
          <w:lang w:eastAsia="ar-SA"/>
        </w:rPr>
      </w:pPr>
      <w:r w:rsidRPr="00074FED">
        <w:rPr>
          <w:rFonts w:ascii="Arial" w:hAnsi="Arial" w:cs="Arial"/>
          <w:kern w:val="1"/>
          <w:sz w:val="24"/>
          <w:szCs w:val="24"/>
          <w:lang w:eastAsia="ar-SA"/>
        </w:rPr>
        <w:t>5.1 Классификация МГПП...............................................</w:t>
      </w:r>
      <w:r w:rsidR="00074FED">
        <w:rPr>
          <w:rFonts w:ascii="Arial" w:hAnsi="Arial" w:cs="Arial"/>
          <w:kern w:val="1"/>
          <w:sz w:val="24"/>
          <w:szCs w:val="24"/>
          <w:lang w:eastAsia="ar-SA"/>
        </w:rPr>
        <w:t>..............................</w:t>
      </w:r>
    </w:p>
    <w:p w:rsidR="002744FE" w:rsidRPr="00074FED" w:rsidRDefault="002744FE" w:rsidP="00074FED">
      <w:pPr>
        <w:widowControl/>
        <w:overflowPunct/>
        <w:autoSpaceDE/>
        <w:autoSpaceDN/>
        <w:adjustRightInd/>
        <w:spacing w:line="360" w:lineRule="auto"/>
        <w:ind w:left="851" w:firstLine="0"/>
        <w:jc w:val="left"/>
        <w:rPr>
          <w:rFonts w:ascii="Arial" w:hAnsi="Arial" w:cs="Arial"/>
          <w:kern w:val="1"/>
          <w:sz w:val="24"/>
          <w:szCs w:val="24"/>
          <w:lang w:eastAsia="ar-SA"/>
        </w:rPr>
      </w:pPr>
      <w:r w:rsidRPr="00074FED">
        <w:rPr>
          <w:rFonts w:ascii="Arial" w:hAnsi="Arial" w:cs="Arial"/>
          <w:kern w:val="1"/>
          <w:sz w:val="24"/>
          <w:szCs w:val="24"/>
          <w:lang w:eastAsia="ar-SA"/>
        </w:rPr>
        <w:t>5.2 Технические требования к МГПП.............................................................</w:t>
      </w:r>
    </w:p>
    <w:p w:rsidR="002744FE" w:rsidRPr="00074FED" w:rsidRDefault="002744FE" w:rsidP="00074FED">
      <w:pPr>
        <w:widowControl/>
        <w:overflowPunct/>
        <w:autoSpaceDE/>
        <w:autoSpaceDN/>
        <w:adjustRightInd/>
        <w:spacing w:line="360" w:lineRule="auto"/>
        <w:ind w:left="851" w:firstLine="0"/>
        <w:jc w:val="left"/>
        <w:rPr>
          <w:rFonts w:ascii="Arial" w:hAnsi="Arial" w:cs="Arial"/>
          <w:kern w:val="1"/>
          <w:sz w:val="24"/>
          <w:szCs w:val="24"/>
          <w:lang w:eastAsia="ar-SA"/>
        </w:rPr>
      </w:pPr>
      <w:r w:rsidRPr="00074FED">
        <w:rPr>
          <w:rFonts w:ascii="Arial" w:hAnsi="Arial" w:cs="Arial"/>
          <w:kern w:val="1"/>
          <w:sz w:val="24"/>
          <w:szCs w:val="24"/>
          <w:lang w:eastAsia="ar-SA"/>
        </w:rPr>
        <w:t>5.3 Требования безопасности к МГПП............................</w:t>
      </w:r>
      <w:r w:rsidR="00074FED">
        <w:rPr>
          <w:rFonts w:ascii="Arial" w:hAnsi="Arial" w:cs="Arial"/>
          <w:kern w:val="1"/>
          <w:sz w:val="24"/>
          <w:szCs w:val="24"/>
          <w:lang w:eastAsia="ar-SA"/>
        </w:rPr>
        <w:t>...............................</w:t>
      </w:r>
    </w:p>
    <w:p w:rsidR="002744FE" w:rsidRPr="00074FED" w:rsidRDefault="002744FE" w:rsidP="00074FED">
      <w:pPr>
        <w:widowControl/>
        <w:overflowPunct/>
        <w:autoSpaceDE/>
        <w:autoSpaceDN/>
        <w:adjustRightInd/>
        <w:spacing w:line="360" w:lineRule="auto"/>
        <w:ind w:left="851" w:firstLine="0"/>
        <w:jc w:val="left"/>
        <w:rPr>
          <w:rFonts w:ascii="Arial" w:hAnsi="Arial" w:cs="Arial"/>
          <w:kern w:val="1"/>
          <w:sz w:val="24"/>
          <w:szCs w:val="24"/>
          <w:lang w:eastAsia="ar-SA"/>
        </w:rPr>
      </w:pPr>
      <w:r w:rsidRPr="00074FED">
        <w:rPr>
          <w:rFonts w:ascii="Arial" w:hAnsi="Arial" w:cs="Arial"/>
          <w:kern w:val="1"/>
          <w:sz w:val="24"/>
          <w:szCs w:val="24"/>
          <w:lang w:eastAsia="ar-SA"/>
        </w:rPr>
        <w:t>5.4 Правила приемки МГПП.......................................................</w:t>
      </w:r>
      <w:r w:rsidR="00074FED">
        <w:rPr>
          <w:rFonts w:ascii="Arial" w:hAnsi="Arial" w:cs="Arial"/>
          <w:kern w:val="1"/>
          <w:sz w:val="24"/>
          <w:szCs w:val="24"/>
          <w:lang w:eastAsia="ar-SA"/>
        </w:rPr>
        <w:t>.....................</w:t>
      </w:r>
    </w:p>
    <w:p w:rsidR="002744FE" w:rsidRPr="00074FED" w:rsidRDefault="002744FE" w:rsidP="00074FED">
      <w:pPr>
        <w:widowControl/>
        <w:overflowPunct/>
        <w:autoSpaceDE/>
        <w:autoSpaceDN/>
        <w:adjustRightInd/>
        <w:spacing w:line="360" w:lineRule="auto"/>
        <w:ind w:left="851" w:firstLine="0"/>
        <w:jc w:val="left"/>
        <w:rPr>
          <w:rFonts w:ascii="Arial" w:hAnsi="Arial" w:cs="Arial"/>
          <w:kern w:val="1"/>
          <w:sz w:val="24"/>
          <w:szCs w:val="24"/>
          <w:lang w:eastAsia="ar-SA"/>
        </w:rPr>
      </w:pPr>
      <w:r w:rsidRPr="00074FED">
        <w:rPr>
          <w:rFonts w:ascii="Arial" w:hAnsi="Arial" w:cs="Arial"/>
          <w:kern w:val="1"/>
          <w:sz w:val="24"/>
          <w:szCs w:val="24"/>
          <w:lang w:eastAsia="ar-SA"/>
        </w:rPr>
        <w:t>5.5 Методы испытаний МГПП..........................................................................</w:t>
      </w:r>
    </w:p>
    <w:p w:rsidR="002744FE" w:rsidRPr="00074FED" w:rsidRDefault="002744FE" w:rsidP="00074FED">
      <w:pPr>
        <w:widowControl/>
        <w:overflowPunct/>
        <w:autoSpaceDE/>
        <w:autoSpaceDN/>
        <w:adjustRightInd/>
        <w:spacing w:line="360" w:lineRule="auto"/>
        <w:ind w:left="851" w:firstLine="0"/>
        <w:jc w:val="left"/>
        <w:rPr>
          <w:rFonts w:ascii="Arial" w:hAnsi="Arial" w:cs="Arial"/>
          <w:kern w:val="1"/>
          <w:sz w:val="24"/>
          <w:szCs w:val="24"/>
          <w:lang w:eastAsia="ar-SA"/>
        </w:rPr>
      </w:pPr>
      <w:r w:rsidRPr="00074FED">
        <w:rPr>
          <w:rFonts w:ascii="Arial" w:hAnsi="Arial" w:cs="Arial"/>
          <w:kern w:val="1"/>
          <w:sz w:val="24"/>
          <w:szCs w:val="24"/>
          <w:lang w:eastAsia="ar-SA"/>
        </w:rPr>
        <w:t>5.6 Комплектность МГПП.................................................</w:t>
      </w:r>
      <w:r w:rsidR="00074FED">
        <w:rPr>
          <w:rFonts w:ascii="Arial" w:hAnsi="Arial" w:cs="Arial"/>
          <w:kern w:val="1"/>
          <w:sz w:val="24"/>
          <w:szCs w:val="24"/>
          <w:lang w:eastAsia="ar-SA"/>
        </w:rPr>
        <w:t>...............................</w:t>
      </w:r>
    </w:p>
    <w:p w:rsidR="002744FE" w:rsidRPr="00074FED" w:rsidRDefault="002744FE" w:rsidP="00074FED">
      <w:pPr>
        <w:widowControl/>
        <w:overflowPunct/>
        <w:autoSpaceDE/>
        <w:autoSpaceDN/>
        <w:adjustRightInd/>
        <w:spacing w:line="360" w:lineRule="auto"/>
        <w:ind w:left="851" w:firstLine="0"/>
        <w:jc w:val="left"/>
        <w:rPr>
          <w:rFonts w:ascii="Arial" w:hAnsi="Arial" w:cs="Arial"/>
          <w:kern w:val="1"/>
          <w:sz w:val="24"/>
          <w:szCs w:val="24"/>
          <w:lang w:eastAsia="ar-SA"/>
        </w:rPr>
      </w:pPr>
      <w:r w:rsidRPr="00074FED">
        <w:rPr>
          <w:rFonts w:ascii="Arial" w:hAnsi="Arial" w:cs="Arial"/>
          <w:kern w:val="1"/>
          <w:sz w:val="24"/>
          <w:szCs w:val="24"/>
          <w:lang w:eastAsia="ar-SA"/>
        </w:rPr>
        <w:t>5.7 Маркировка и упаковка МГПП...................................................................</w:t>
      </w:r>
    </w:p>
    <w:p w:rsidR="002744FE" w:rsidRPr="00074FED" w:rsidRDefault="002744FE" w:rsidP="00074FED">
      <w:pPr>
        <w:widowControl/>
        <w:overflowPunct/>
        <w:autoSpaceDE/>
        <w:autoSpaceDN/>
        <w:adjustRightInd/>
        <w:spacing w:line="360" w:lineRule="auto"/>
        <w:ind w:left="851" w:firstLine="0"/>
        <w:jc w:val="left"/>
        <w:rPr>
          <w:rFonts w:ascii="Arial" w:hAnsi="Arial" w:cs="Arial"/>
          <w:kern w:val="1"/>
          <w:sz w:val="24"/>
          <w:szCs w:val="24"/>
          <w:lang w:eastAsia="ar-SA"/>
        </w:rPr>
      </w:pPr>
      <w:r w:rsidRPr="00074FED">
        <w:rPr>
          <w:rFonts w:ascii="Arial" w:hAnsi="Arial" w:cs="Arial"/>
          <w:kern w:val="1"/>
          <w:sz w:val="24"/>
          <w:szCs w:val="24"/>
          <w:lang w:eastAsia="ar-SA"/>
        </w:rPr>
        <w:t>5.8 Транспортирование и хранение МГПП......................</w:t>
      </w:r>
      <w:r w:rsidR="00074FED">
        <w:rPr>
          <w:rFonts w:ascii="Arial" w:hAnsi="Arial" w:cs="Arial"/>
          <w:kern w:val="1"/>
          <w:sz w:val="24"/>
          <w:szCs w:val="24"/>
          <w:lang w:eastAsia="ar-SA"/>
        </w:rPr>
        <w:t>...............................</w:t>
      </w:r>
    </w:p>
    <w:p w:rsidR="002744FE" w:rsidRPr="00074FED" w:rsidRDefault="002744FE" w:rsidP="00074FED">
      <w:pPr>
        <w:widowControl/>
        <w:overflowPunct/>
        <w:autoSpaceDE/>
        <w:autoSpaceDN/>
        <w:adjustRightInd/>
        <w:spacing w:line="360" w:lineRule="auto"/>
        <w:ind w:left="851" w:firstLine="0"/>
        <w:jc w:val="left"/>
        <w:rPr>
          <w:rFonts w:ascii="Arial" w:hAnsi="Arial" w:cs="Arial"/>
          <w:kern w:val="1"/>
          <w:sz w:val="24"/>
          <w:szCs w:val="24"/>
          <w:lang w:eastAsia="ar-SA"/>
        </w:rPr>
      </w:pPr>
      <w:r w:rsidRPr="00074FED">
        <w:rPr>
          <w:rFonts w:ascii="Arial" w:hAnsi="Arial" w:cs="Arial"/>
          <w:kern w:val="1"/>
          <w:sz w:val="24"/>
          <w:szCs w:val="24"/>
          <w:lang w:eastAsia="ar-SA"/>
        </w:rPr>
        <w:t xml:space="preserve">5.9 Требования к документации </w:t>
      </w:r>
      <w:r w:rsidR="000C5FE9" w:rsidRPr="00074FED">
        <w:rPr>
          <w:rFonts w:ascii="Arial" w:hAnsi="Arial" w:cs="Arial"/>
          <w:kern w:val="1"/>
          <w:sz w:val="24"/>
          <w:szCs w:val="24"/>
          <w:lang w:eastAsia="ar-SA"/>
        </w:rPr>
        <w:t xml:space="preserve">на </w:t>
      </w:r>
      <w:r w:rsidRPr="00074FED">
        <w:rPr>
          <w:rFonts w:ascii="Arial" w:hAnsi="Arial" w:cs="Arial"/>
          <w:kern w:val="1"/>
          <w:sz w:val="24"/>
          <w:szCs w:val="24"/>
          <w:lang w:eastAsia="ar-SA"/>
        </w:rPr>
        <w:t>МГПП.......................</w:t>
      </w:r>
      <w:r w:rsidR="00074FED">
        <w:rPr>
          <w:rFonts w:ascii="Arial" w:hAnsi="Arial" w:cs="Arial"/>
          <w:kern w:val="1"/>
          <w:sz w:val="24"/>
          <w:szCs w:val="24"/>
          <w:lang w:eastAsia="ar-SA"/>
        </w:rPr>
        <w:t>...............................</w:t>
      </w:r>
    </w:p>
    <w:p w:rsidR="002744FE" w:rsidRPr="00074FED" w:rsidRDefault="002744FE" w:rsidP="00074FED">
      <w:pPr>
        <w:widowControl/>
        <w:overflowPunct/>
        <w:autoSpaceDE/>
        <w:autoSpaceDN/>
        <w:adjustRightInd/>
        <w:spacing w:line="360" w:lineRule="auto"/>
        <w:ind w:firstLine="0"/>
        <w:jc w:val="left"/>
        <w:rPr>
          <w:rFonts w:ascii="Arial" w:hAnsi="Arial" w:cs="Arial"/>
          <w:kern w:val="1"/>
          <w:sz w:val="24"/>
          <w:szCs w:val="24"/>
          <w:lang w:eastAsia="ar-SA"/>
        </w:rPr>
      </w:pPr>
      <w:r w:rsidRPr="00074FED">
        <w:rPr>
          <w:rFonts w:ascii="Arial" w:hAnsi="Arial" w:cs="Arial"/>
          <w:kern w:val="1"/>
          <w:sz w:val="24"/>
          <w:szCs w:val="24"/>
          <w:lang w:eastAsia="ar-SA"/>
        </w:rPr>
        <w:t>6 Автоматические установки газопорошкового пожаротушения (АУГПП)............</w:t>
      </w:r>
    </w:p>
    <w:p w:rsidR="002744FE" w:rsidRPr="00074FED" w:rsidRDefault="002744FE" w:rsidP="00074FED">
      <w:pPr>
        <w:widowControl/>
        <w:overflowPunct/>
        <w:autoSpaceDE/>
        <w:autoSpaceDN/>
        <w:adjustRightInd/>
        <w:spacing w:line="360" w:lineRule="auto"/>
        <w:ind w:left="851" w:firstLine="0"/>
        <w:jc w:val="left"/>
        <w:rPr>
          <w:rFonts w:ascii="Arial" w:hAnsi="Arial" w:cs="Arial"/>
          <w:kern w:val="1"/>
          <w:sz w:val="24"/>
          <w:szCs w:val="24"/>
          <w:lang w:eastAsia="ar-SA"/>
        </w:rPr>
      </w:pPr>
      <w:r w:rsidRPr="00074FED">
        <w:rPr>
          <w:rFonts w:ascii="Arial" w:hAnsi="Arial" w:cs="Arial"/>
          <w:kern w:val="1"/>
          <w:sz w:val="24"/>
          <w:szCs w:val="24"/>
          <w:lang w:eastAsia="ar-SA"/>
        </w:rPr>
        <w:t>6.1 Классификация АУГПП................................................................................</w:t>
      </w:r>
    </w:p>
    <w:p w:rsidR="002744FE" w:rsidRPr="00074FED" w:rsidRDefault="002744FE" w:rsidP="00074FED">
      <w:pPr>
        <w:widowControl/>
        <w:overflowPunct/>
        <w:autoSpaceDE/>
        <w:autoSpaceDN/>
        <w:adjustRightInd/>
        <w:spacing w:line="360" w:lineRule="auto"/>
        <w:ind w:left="851" w:firstLine="0"/>
        <w:jc w:val="left"/>
        <w:rPr>
          <w:rFonts w:ascii="Arial" w:hAnsi="Arial" w:cs="Arial"/>
          <w:kern w:val="1"/>
          <w:sz w:val="24"/>
          <w:szCs w:val="24"/>
          <w:lang w:eastAsia="ar-SA"/>
        </w:rPr>
      </w:pPr>
      <w:r w:rsidRPr="00074FED">
        <w:rPr>
          <w:rFonts w:ascii="Arial" w:hAnsi="Arial" w:cs="Arial"/>
          <w:kern w:val="1"/>
          <w:sz w:val="24"/>
          <w:szCs w:val="24"/>
          <w:lang w:eastAsia="ar-SA"/>
        </w:rPr>
        <w:t>6.2 Технические требования к АУГПП.............................................................</w:t>
      </w:r>
    </w:p>
    <w:p w:rsidR="002744FE" w:rsidRPr="00074FED" w:rsidRDefault="002744FE" w:rsidP="00074FED">
      <w:pPr>
        <w:widowControl/>
        <w:overflowPunct/>
        <w:autoSpaceDE/>
        <w:autoSpaceDN/>
        <w:adjustRightInd/>
        <w:spacing w:line="360" w:lineRule="auto"/>
        <w:ind w:left="851" w:firstLine="0"/>
        <w:jc w:val="left"/>
        <w:rPr>
          <w:rFonts w:ascii="Arial" w:hAnsi="Arial" w:cs="Arial"/>
          <w:kern w:val="1"/>
          <w:sz w:val="24"/>
          <w:szCs w:val="24"/>
          <w:lang w:eastAsia="ar-SA"/>
        </w:rPr>
      </w:pPr>
      <w:r w:rsidRPr="00074FED">
        <w:rPr>
          <w:rFonts w:ascii="Arial" w:hAnsi="Arial" w:cs="Arial"/>
          <w:kern w:val="1"/>
          <w:sz w:val="24"/>
          <w:szCs w:val="24"/>
          <w:lang w:eastAsia="ar-SA"/>
        </w:rPr>
        <w:t>6.3 Требования безопасности к АУГПП............................................................</w:t>
      </w:r>
    </w:p>
    <w:p w:rsidR="002744FE" w:rsidRPr="00074FED" w:rsidRDefault="002744FE" w:rsidP="00074FED">
      <w:pPr>
        <w:widowControl/>
        <w:overflowPunct/>
        <w:autoSpaceDE/>
        <w:autoSpaceDN/>
        <w:adjustRightInd/>
        <w:spacing w:line="360" w:lineRule="auto"/>
        <w:ind w:left="851" w:firstLine="0"/>
        <w:jc w:val="left"/>
        <w:rPr>
          <w:rFonts w:ascii="Arial" w:hAnsi="Arial" w:cs="Arial"/>
          <w:kern w:val="1"/>
          <w:sz w:val="24"/>
          <w:szCs w:val="24"/>
          <w:lang w:eastAsia="ar-SA"/>
        </w:rPr>
      </w:pPr>
      <w:r w:rsidRPr="00074FED">
        <w:rPr>
          <w:rFonts w:ascii="Arial" w:hAnsi="Arial" w:cs="Arial"/>
          <w:kern w:val="1"/>
          <w:sz w:val="24"/>
          <w:szCs w:val="24"/>
          <w:lang w:eastAsia="ar-SA"/>
        </w:rPr>
        <w:t>6.4 Правила приемки АУГПП............................................................................</w:t>
      </w:r>
    </w:p>
    <w:p w:rsidR="002744FE" w:rsidRPr="00074FED" w:rsidRDefault="002744FE" w:rsidP="00074FED">
      <w:pPr>
        <w:widowControl/>
        <w:overflowPunct/>
        <w:autoSpaceDE/>
        <w:autoSpaceDN/>
        <w:adjustRightInd/>
        <w:spacing w:line="360" w:lineRule="auto"/>
        <w:ind w:left="851" w:firstLine="0"/>
        <w:jc w:val="left"/>
        <w:rPr>
          <w:rFonts w:ascii="Arial" w:hAnsi="Arial" w:cs="Arial"/>
          <w:kern w:val="1"/>
          <w:sz w:val="24"/>
          <w:szCs w:val="24"/>
          <w:lang w:eastAsia="ar-SA"/>
        </w:rPr>
      </w:pPr>
      <w:r w:rsidRPr="00074FED">
        <w:rPr>
          <w:rFonts w:ascii="Arial" w:hAnsi="Arial" w:cs="Arial"/>
          <w:kern w:val="1"/>
          <w:sz w:val="24"/>
          <w:szCs w:val="24"/>
          <w:lang w:eastAsia="ar-SA"/>
        </w:rPr>
        <w:t>6.5 Методы испытаний АУГПП.........................................................................</w:t>
      </w:r>
    </w:p>
    <w:p w:rsidR="002744FE" w:rsidRPr="00074FED" w:rsidRDefault="002744FE" w:rsidP="00074FED">
      <w:pPr>
        <w:widowControl/>
        <w:overflowPunct/>
        <w:autoSpaceDE/>
        <w:autoSpaceDN/>
        <w:adjustRightInd/>
        <w:spacing w:line="360" w:lineRule="auto"/>
        <w:ind w:left="851" w:firstLine="0"/>
        <w:jc w:val="left"/>
        <w:rPr>
          <w:rFonts w:ascii="Arial" w:hAnsi="Arial" w:cs="Arial"/>
          <w:kern w:val="1"/>
          <w:sz w:val="24"/>
          <w:szCs w:val="24"/>
          <w:lang w:eastAsia="ar-SA"/>
        </w:rPr>
      </w:pPr>
      <w:r w:rsidRPr="00074FED">
        <w:rPr>
          <w:rFonts w:ascii="Arial" w:hAnsi="Arial" w:cs="Arial"/>
          <w:kern w:val="1"/>
          <w:sz w:val="24"/>
          <w:szCs w:val="24"/>
          <w:lang w:eastAsia="ar-SA"/>
        </w:rPr>
        <w:t>6.6 Комплектность, маркировка и упаковка АУГПП.......................................</w:t>
      </w:r>
    </w:p>
    <w:p w:rsidR="002744FE" w:rsidRPr="00074FED" w:rsidRDefault="002744FE" w:rsidP="00074FED">
      <w:pPr>
        <w:widowControl/>
        <w:overflowPunct/>
        <w:autoSpaceDE/>
        <w:autoSpaceDN/>
        <w:adjustRightInd/>
        <w:spacing w:line="360" w:lineRule="auto"/>
        <w:ind w:left="851" w:firstLine="0"/>
        <w:jc w:val="left"/>
        <w:rPr>
          <w:rFonts w:ascii="Arial" w:hAnsi="Arial" w:cs="Arial"/>
          <w:kern w:val="1"/>
          <w:sz w:val="24"/>
          <w:szCs w:val="24"/>
          <w:lang w:eastAsia="ar-SA"/>
        </w:rPr>
      </w:pPr>
      <w:r w:rsidRPr="00074FED">
        <w:rPr>
          <w:rFonts w:ascii="Arial" w:hAnsi="Arial" w:cs="Arial"/>
          <w:kern w:val="1"/>
          <w:sz w:val="24"/>
          <w:szCs w:val="24"/>
          <w:lang w:eastAsia="ar-SA"/>
        </w:rPr>
        <w:t>6.7 Транспортирование и хранение элементов АУГПП...................................</w:t>
      </w:r>
    </w:p>
    <w:p w:rsidR="00A76BCC" w:rsidRPr="00074FED" w:rsidRDefault="002744FE" w:rsidP="00074FED">
      <w:pPr>
        <w:spacing w:line="360" w:lineRule="auto"/>
        <w:ind w:left="851" w:firstLine="0"/>
        <w:jc w:val="left"/>
        <w:rPr>
          <w:rFonts w:ascii="Arial" w:hAnsi="Arial" w:cs="Arial"/>
          <w:kern w:val="1"/>
          <w:sz w:val="24"/>
          <w:szCs w:val="24"/>
          <w:lang w:eastAsia="ar-SA"/>
        </w:rPr>
      </w:pPr>
      <w:r w:rsidRPr="00074FED">
        <w:rPr>
          <w:rFonts w:ascii="Arial" w:hAnsi="Arial" w:cs="Arial"/>
          <w:kern w:val="1"/>
          <w:sz w:val="24"/>
          <w:szCs w:val="24"/>
          <w:lang w:eastAsia="ar-SA"/>
        </w:rPr>
        <w:t>6.8 Требования к документации на АУГПП......................................................</w:t>
      </w:r>
    </w:p>
    <w:p w:rsidR="003D04E7" w:rsidRPr="00074FED" w:rsidRDefault="007F311A" w:rsidP="00074FED">
      <w:pPr>
        <w:spacing w:line="360" w:lineRule="auto"/>
        <w:ind w:firstLine="0"/>
        <w:jc w:val="left"/>
        <w:rPr>
          <w:rFonts w:ascii="Arial" w:hAnsi="Arial" w:cs="Arial"/>
          <w:kern w:val="1"/>
          <w:sz w:val="24"/>
          <w:szCs w:val="24"/>
          <w:lang w:eastAsia="ar-SA"/>
        </w:rPr>
      </w:pPr>
      <w:r w:rsidRPr="00074FED">
        <w:rPr>
          <w:rFonts w:ascii="Arial" w:hAnsi="Arial" w:cs="Arial"/>
          <w:kern w:val="1"/>
          <w:sz w:val="24"/>
          <w:szCs w:val="24"/>
          <w:lang w:eastAsia="ar-SA"/>
        </w:rPr>
        <w:t xml:space="preserve">7 </w:t>
      </w:r>
      <w:r w:rsidR="00C10E9F" w:rsidRPr="00074FED">
        <w:rPr>
          <w:rFonts w:ascii="Arial" w:hAnsi="Arial" w:cs="Arial"/>
          <w:kern w:val="1"/>
          <w:sz w:val="24"/>
          <w:szCs w:val="24"/>
          <w:lang w:eastAsia="ar-SA"/>
        </w:rPr>
        <w:t>Автоматические установки газопорошкового пожаротушения (АУГПП)</w:t>
      </w:r>
      <w:r w:rsidR="003D04E7" w:rsidRPr="00074FED">
        <w:rPr>
          <w:rFonts w:ascii="Arial" w:hAnsi="Arial" w:cs="Arial"/>
          <w:kern w:val="1"/>
          <w:sz w:val="24"/>
          <w:szCs w:val="24"/>
          <w:lang w:eastAsia="ar-SA"/>
        </w:rPr>
        <w:t>, предназначенные для защиты резервуаров с нефтью и нефтепродуктами………..</w:t>
      </w:r>
    </w:p>
    <w:p w:rsidR="00AB238B" w:rsidRPr="00074FED" w:rsidRDefault="00AB238B" w:rsidP="00074FED">
      <w:pPr>
        <w:widowControl/>
        <w:overflowPunct/>
        <w:autoSpaceDE/>
        <w:autoSpaceDN/>
        <w:adjustRightInd/>
        <w:spacing w:line="360" w:lineRule="auto"/>
        <w:ind w:left="851" w:firstLine="0"/>
        <w:jc w:val="left"/>
        <w:rPr>
          <w:rFonts w:ascii="Arial" w:hAnsi="Arial" w:cs="Arial"/>
          <w:kern w:val="1"/>
          <w:sz w:val="24"/>
          <w:szCs w:val="24"/>
          <w:lang w:eastAsia="ar-SA"/>
        </w:rPr>
      </w:pPr>
      <w:r w:rsidRPr="00074FED">
        <w:rPr>
          <w:rFonts w:ascii="Arial" w:hAnsi="Arial" w:cs="Arial"/>
          <w:kern w:val="1"/>
          <w:sz w:val="24"/>
          <w:szCs w:val="24"/>
          <w:lang w:eastAsia="ar-SA"/>
        </w:rPr>
        <w:t>7.1 Классификация АУГПП</w:t>
      </w:r>
      <w:r w:rsidR="00107E69" w:rsidRPr="00074FED">
        <w:rPr>
          <w:rFonts w:ascii="Arial" w:hAnsi="Arial" w:cs="Arial"/>
          <w:kern w:val="1"/>
          <w:sz w:val="24"/>
          <w:szCs w:val="24"/>
          <w:lang w:eastAsia="ar-SA"/>
        </w:rPr>
        <w:t>, предназначенных для защиты резервуаров с              нефтью и нефтепродуктами</w:t>
      </w:r>
      <w:r w:rsidRPr="00074FED">
        <w:rPr>
          <w:rFonts w:ascii="Arial" w:hAnsi="Arial" w:cs="Arial"/>
          <w:kern w:val="1"/>
          <w:sz w:val="24"/>
          <w:szCs w:val="24"/>
          <w:lang w:eastAsia="ar-SA"/>
        </w:rPr>
        <w:t>................................................................................</w:t>
      </w:r>
    </w:p>
    <w:p w:rsidR="00AB238B" w:rsidRPr="00074FED" w:rsidRDefault="00AB238B" w:rsidP="00074FED">
      <w:pPr>
        <w:widowControl/>
        <w:overflowPunct/>
        <w:autoSpaceDE/>
        <w:autoSpaceDN/>
        <w:adjustRightInd/>
        <w:spacing w:line="360" w:lineRule="auto"/>
        <w:ind w:left="851" w:firstLine="0"/>
        <w:jc w:val="left"/>
        <w:rPr>
          <w:rFonts w:ascii="Arial" w:hAnsi="Arial" w:cs="Arial"/>
          <w:kern w:val="1"/>
          <w:sz w:val="24"/>
          <w:szCs w:val="24"/>
          <w:lang w:eastAsia="ar-SA"/>
        </w:rPr>
      </w:pPr>
      <w:r w:rsidRPr="00074FED">
        <w:rPr>
          <w:rFonts w:ascii="Arial" w:hAnsi="Arial" w:cs="Arial"/>
          <w:kern w:val="1"/>
          <w:sz w:val="24"/>
          <w:szCs w:val="24"/>
          <w:lang w:eastAsia="ar-SA"/>
        </w:rPr>
        <w:t>7.2 Технические требования к АУГПП</w:t>
      </w:r>
      <w:r w:rsidR="00107E69" w:rsidRPr="00074FED">
        <w:rPr>
          <w:rFonts w:ascii="Arial" w:hAnsi="Arial" w:cs="Arial"/>
          <w:kern w:val="1"/>
          <w:sz w:val="24"/>
          <w:szCs w:val="24"/>
          <w:lang w:eastAsia="ar-SA"/>
        </w:rPr>
        <w:t>, предназначенных для защиты резервуаров с нефтью и нефтепродуктами</w:t>
      </w:r>
      <w:r w:rsidRPr="00074FED">
        <w:rPr>
          <w:rFonts w:ascii="Arial" w:hAnsi="Arial" w:cs="Arial"/>
          <w:kern w:val="1"/>
          <w:sz w:val="24"/>
          <w:szCs w:val="24"/>
          <w:lang w:eastAsia="ar-SA"/>
        </w:rPr>
        <w:t>.............................</w:t>
      </w:r>
      <w:r w:rsidR="00074FED">
        <w:rPr>
          <w:rFonts w:ascii="Arial" w:hAnsi="Arial" w:cs="Arial"/>
          <w:kern w:val="1"/>
          <w:sz w:val="24"/>
          <w:szCs w:val="24"/>
          <w:lang w:eastAsia="ar-SA"/>
        </w:rPr>
        <w:t>...........................</w:t>
      </w:r>
    </w:p>
    <w:p w:rsidR="00AB238B" w:rsidRPr="00074FED" w:rsidRDefault="00AB238B" w:rsidP="00074FED">
      <w:pPr>
        <w:widowControl/>
        <w:overflowPunct/>
        <w:autoSpaceDE/>
        <w:autoSpaceDN/>
        <w:adjustRightInd/>
        <w:spacing w:line="360" w:lineRule="auto"/>
        <w:ind w:left="851" w:firstLine="0"/>
        <w:jc w:val="left"/>
        <w:rPr>
          <w:rFonts w:ascii="Arial" w:hAnsi="Arial" w:cs="Arial"/>
          <w:kern w:val="1"/>
          <w:sz w:val="24"/>
          <w:szCs w:val="24"/>
          <w:lang w:eastAsia="ar-SA"/>
        </w:rPr>
      </w:pPr>
      <w:r w:rsidRPr="00074FED">
        <w:rPr>
          <w:rFonts w:ascii="Arial" w:hAnsi="Arial" w:cs="Arial"/>
          <w:kern w:val="1"/>
          <w:sz w:val="24"/>
          <w:szCs w:val="24"/>
          <w:lang w:eastAsia="ar-SA"/>
        </w:rPr>
        <w:t>7.3 Требования безопасности к АУГПП</w:t>
      </w:r>
      <w:r w:rsidR="00107E69" w:rsidRPr="00074FED">
        <w:rPr>
          <w:rFonts w:ascii="Arial" w:hAnsi="Arial" w:cs="Arial"/>
          <w:kern w:val="1"/>
          <w:sz w:val="24"/>
          <w:szCs w:val="24"/>
          <w:lang w:eastAsia="ar-SA"/>
        </w:rPr>
        <w:t>, предназначенных для защиты резервуаров с нефтью и нефтепродуктами</w:t>
      </w:r>
      <w:r w:rsidRPr="00074FED">
        <w:rPr>
          <w:rFonts w:ascii="Arial" w:hAnsi="Arial" w:cs="Arial"/>
          <w:kern w:val="1"/>
          <w:sz w:val="24"/>
          <w:szCs w:val="24"/>
          <w:lang w:eastAsia="ar-SA"/>
        </w:rPr>
        <w:t>............................</w:t>
      </w:r>
      <w:r w:rsidR="00074FED">
        <w:rPr>
          <w:rFonts w:ascii="Arial" w:hAnsi="Arial" w:cs="Arial"/>
          <w:kern w:val="1"/>
          <w:sz w:val="24"/>
          <w:szCs w:val="24"/>
          <w:lang w:eastAsia="ar-SA"/>
        </w:rPr>
        <w:t>...........................</w:t>
      </w:r>
    </w:p>
    <w:p w:rsidR="00AB238B" w:rsidRPr="00074FED" w:rsidRDefault="00AB238B" w:rsidP="00074FED">
      <w:pPr>
        <w:widowControl/>
        <w:overflowPunct/>
        <w:autoSpaceDE/>
        <w:autoSpaceDN/>
        <w:adjustRightInd/>
        <w:spacing w:line="360" w:lineRule="auto"/>
        <w:ind w:left="851" w:firstLine="0"/>
        <w:jc w:val="left"/>
        <w:rPr>
          <w:rFonts w:ascii="Arial" w:hAnsi="Arial" w:cs="Arial"/>
          <w:kern w:val="1"/>
          <w:sz w:val="24"/>
          <w:szCs w:val="24"/>
          <w:lang w:eastAsia="ar-SA"/>
        </w:rPr>
      </w:pPr>
      <w:r w:rsidRPr="00074FED">
        <w:rPr>
          <w:rFonts w:ascii="Arial" w:hAnsi="Arial" w:cs="Arial"/>
          <w:kern w:val="1"/>
          <w:sz w:val="24"/>
          <w:szCs w:val="24"/>
          <w:lang w:eastAsia="ar-SA"/>
        </w:rPr>
        <w:t>7.4 Правила приемки АУГПП</w:t>
      </w:r>
      <w:r w:rsidR="00107E69" w:rsidRPr="00074FED">
        <w:rPr>
          <w:rFonts w:ascii="Arial" w:hAnsi="Arial" w:cs="Arial"/>
          <w:kern w:val="1"/>
          <w:sz w:val="24"/>
          <w:szCs w:val="24"/>
          <w:lang w:eastAsia="ar-SA"/>
        </w:rPr>
        <w:t>, предназначенных для защиты резервуаров с нефтью и нефтепродуктами</w:t>
      </w:r>
      <w:r w:rsidRPr="00074FED">
        <w:rPr>
          <w:rFonts w:ascii="Arial" w:hAnsi="Arial" w:cs="Arial"/>
          <w:kern w:val="1"/>
          <w:sz w:val="24"/>
          <w:szCs w:val="24"/>
          <w:lang w:eastAsia="ar-SA"/>
        </w:rPr>
        <w:t>............................................................................</w:t>
      </w:r>
    </w:p>
    <w:p w:rsidR="00AB238B" w:rsidRPr="00074FED" w:rsidRDefault="00AB238B" w:rsidP="00074FED">
      <w:pPr>
        <w:widowControl/>
        <w:overflowPunct/>
        <w:autoSpaceDE/>
        <w:autoSpaceDN/>
        <w:adjustRightInd/>
        <w:spacing w:line="360" w:lineRule="auto"/>
        <w:ind w:left="851" w:firstLine="0"/>
        <w:jc w:val="left"/>
        <w:rPr>
          <w:rFonts w:ascii="Arial" w:hAnsi="Arial" w:cs="Arial"/>
          <w:kern w:val="1"/>
          <w:sz w:val="24"/>
          <w:szCs w:val="24"/>
          <w:lang w:eastAsia="ar-SA"/>
        </w:rPr>
      </w:pPr>
      <w:r w:rsidRPr="00074FED">
        <w:rPr>
          <w:rFonts w:ascii="Arial" w:hAnsi="Arial" w:cs="Arial"/>
          <w:kern w:val="1"/>
          <w:sz w:val="24"/>
          <w:szCs w:val="24"/>
          <w:lang w:eastAsia="ar-SA"/>
        </w:rPr>
        <w:lastRenderedPageBreak/>
        <w:t>7.5 Методы испытаний АУГПП</w:t>
      </w:r>
      <w:r w:rsidR="00107E69" w:rsidRPr="00074FED">
        <w:rPr>
          <w:rFonts w:ascii="Arial" w:hAnsi="Arial" w:cs="Arial"/>
          <w:kern w:val="1"/>
          <w:sz w:val="24"/>
          <w:szCs w:val="24"/>
          <w:lang w:eastAsia="ar-SA"/>
        </w:rPr>
        <w:t>, предназначенных для защиты резервуаров с нефтью и нефтепродуктами</w:t>
      </w:r>
      <w:r w:rsidRPr="00074FED">
        <w:rPr>
          <w:rFonts w:ascii="Arial" w:hAnsi="Arial" w:cs="Arial"/>
          <w:kern w:val="1"/>
          <w:sz w:val="24"/>
          <w:szCs w:val="24"/>
          <w:lang w:eastAsia="ar-SA"/>
        </w:rPr>
        <w:t>............</w:t>
      </w:r>
      <w:r w:rsidR="00107E69" w:rsidRPr="00074FED">
        <w:rPr>
          <w:rFonts w:ascii="Arial" w:hAnsi="Arial" w:cs="Arial"/>
          <w:kern w:val="1"/>
          <w:sz w:val="24"/>
          <w:szCs w:val="24"/>
          <w:lang w:eastAsia="ar-SA"/>
        </w:rPr>
        <w:t>......................</w:t>
      </w:r>
    </w:p>
    <w:p w:rsidR="00AB238B" w:rsidRPr="00074FED" w:rsidRDefault="00AB238B" w:rsidP="00074FED">
      <w:pPr>
        <w:widowControl/>
        <w:overflowPunct/>
        <w:autoSpaceDE/>
        <w:autoSpaceDN/>
        <w:adjustRightInd/>
        <w:spacing w:line="360" w:lineRule="auto"/>
        <w:ind w:left="851" w:firstLine="0"/>
        <w:jc w:val="left"/>
        <w:rPr>
          <w:rFonts w:ascii="Arial" w:hAnsi="Arial" w:cs="Arial"/>
          <w:kern w:val="1"/>
          <w:sz w:val="24"/>
          <w:szCs w:val="24"/>
          <w:lang w:eastAsia="ar-SA"/>
        </w:rPr>
      </w:pPr>
      <w:r w:rsidRPr="00074FED">
        <w:rPr>
          <w:rFonts w:ascii="Arial" w:hAnsi="Arial" w:cs="Arial"/>
          <w:kern w:val="1"/>
          <w:sz w:val="24"/>
          <w:szCs w:val="24"/>
          <w:lang w:eastAsia="ar-SA"/>
        </w:rPr>
        <w:t>7.6 Комплектность, маркировка и упаковка АУГПП</w:t>
      </w:r>
      <w:r w:rsidR="00107E69" w:rsidRPr="00074FED">
        <w:rPr>
          <w:rFonts w:ascii="Arial" w:hAnsi="Arial" w:cs="Arial"/>
          <w:kern w:val="1"/>
          <w:sz w:val="24"/>
          <w:szCs w:val="24"/>
          <w:lang w:eastAsia="ar-SA"/>
        </w:rPr>
        <w:t>, предназначенных для защиты резервуаров с нефтью и нефтепродуктами</w:t>
      </w:r>
      <w:r w:rsidRPr="00074FED">
        <w:rPr>
          <w:rFonts w:ascii="Arial" w:hAnsi="Arial" w:cs="Arial"/>
          <w:kern w:val="1"/>
          <w:sz w:val="24"/>
          <w:szCs w:val="24"/>
          <w:lang w:eastAsia="ar-SA"/>
        </w:rPr>
        <w:t>.......................................</w:t>
      </w:r>
    </w:p>
    <w:p w:rsidR="00AB238B" w:rsidRPr="00074FED" w:rsidRDefault="00AB238B" w:rsidP="00074FED">
      <w:pPr>
        <w:widowControl/>
        <w:overflowPunct/>
        <w:autoSpaceDE/>
        <w:autoSpaceDN/>
        <w:adjustRightInd/>
        <w:spacing w:line="360" w:lineRule="auto"/>
        <w:ind w:left="851" w:firstLine="0"/>
        <w:jc w:val="left"/>
        <w:rPr>
          <w:rFonts w:ascii="Arial" w:hAnsi="Arial" w:cs="Arial"/>
          <w:kern w:val="1"/>
          <w:sz w:val="24"/>
          <w:szCs w:val="24"/>
          <w:lang w:eastAsia="ar-SA"/>
        </w:rPr>
      </w:pPr>
      <w:r w:rsidRPr="00074FED">
        <w:rPr>
          <w:rFonts w:ascii="Arial" w:hAnsi="Arial" w:cs="Arial"/>
          <w:kern w:val="1"/>
          <w:sz w:val="24"/>
          <w:szCs w:val="24"/>
          <w:lang w:eastAsia="ar-SA"/>
        </w:rPr>
        <w:t>7.7 Транспортирование и хранение элементов АУГПП</w:t>
      </w:r>
      <w:r w:rsidR="00107E69" w:rsidRPr="00074FED">
        <w:rPr>
          <w:rFonts w:ascii="Arial" w:hAnsi="Arial" w:cs="Arial"/>
          <w:kern w:val="1"/>
          <w:sz w:val="24"/>
          <w:szCs w:val="24"/>
          <w:lang w:eastAsia="ar-SA"/>
        </w:rPr>
        <w:t>, предназначенных для защиты резервуаров с нефтью и нефтепродуктами</w:t>
      </w:r>
      <w:r w:rsidRPr="00074FED">
        <w:rPr>
          <w:rFonts w:ascii="Arial" w:hAnsi="Arial" w:cs="Arial"/>
          <w:kern w:val="1"/>
          <w:sz w:val="24"/>
          <w:szCs w:val="24"/>
          <w:lang w:eastAsia="ar-SA"/>
        </w:rPr>
        <w:t>...................................</w:t>
      </w:r>
    </w:p>
    <w:p w:rsidR="00AB238B" w:rsidRPr="00074FED" w:rsidRDefault="00AB238B" w:rsidP="00074FED">
      <w:pPr>
        <w:spacing w:line="360" w:lineRule="auto"/>
        <w:ind w:left="851" w:firstLine="0"/>
        <w:jc w:val="left"/>
        <w:rPr>
          <w:rFonts w:ascii="Arial" w:hAnsi="Arial" w:cs="Arial"/>
          <w:kern w:val="1"/>
          <w:sz w:val="24"/>
          <w:szCs w:val="24"/>
          <w:lang w:eastAsia="ar-SA"/>
        </w:rPr>
      </w:pPr>
      <w:r w:rsidRPr="00074FED">
        <w:rPr>
          <w:rFonts w:ascii="Arial" w:hAnsi="Arial" w:cs="Arial"/>
          <w:kern w:val="1"/>
          <w:sz w:val="24"/>
          <w:szCs w:val="24"/>
          <w:lang w:eastAsia="ar-SA"/>
        </w:rPr>
        <w:t>7.8 Требования к документации на АУГПП</w:t>
      </w:r>
      <w:r w:rsidR="00107E69" w:rsidRPr="00074FED">
        <w:rPr>
          <w:rFonts w:ascii="Arial" w:hAnsi="Arial" w:cs="Arial"/>
          <w:kern w:val="1"/>
          <w:sz w:val="24"/>
          <w:szCs w:val="24"/>
          <w:lang w:eastAsia="ar-SA"/>
        </w:rPr>
        <w:t>, предназначенных для защиты резервуаров с нефтью и нефтепродуктами</w:t>
      </w:r>
      <w:r w:rsidRPr="00074FED">
        <w:rPr>
          <w:rFonts w:ascii="Arial" w:hAnsi="Arial" w:cs="Arial"/>
          <w:kern w:val="1"/>
          <w:sz w:val="24"/>
          <w:szCs w:val="24"/>
          <w:lang w:eastAsia="ar-SA"/>
        </w:rPr>
        <w:t>......................................................</w:t>
      </w:r>
    </w:p>
    <w:p w:rsidR="00074FED" w:rsidRDefault="0056575D" w:rsidP="00074FED">
      <w:pPr>
        <w:spacing w:line="360" w:lineRule="auto"/>
        <w:ind w:firstLine="0"/>
        <w:jc w:val="left"/>
        <w:rPr>
          <w:rFonts w:ascii="Arial" w:hAnsi="Arial" w:cs="Arial"/>
          <w:sz w:val="24"/>
          <w:szCs w:val="24"/>
        </w:rPr>
      </w:pPr>
      <w:r w:rsidRPr="00074FED">
        <w:rPr>
          <w:rFonts w:ascii="Arial" w:hAnsi="Arial" w:cs="Arial"/>
          <w:sz w:val="24"/>
          <w:szCs w:val="24"/>
        </w:rPr>
        <w:t>Приложение А (обязательное)</w:t>
      </w:r>
      <w:r w:rsidR="009216B4" w:rsidRPr="00074FED">
        <w:rPr>
          <w:rFonts w:ascii="Arial" w:hAnsi="Arial" w:cs="Arial"/>
          <w:sz w:val="24"/>
          <w:szCs w:val="24"/>
        </w:rPr>
        <w:t xml:space="preserve"> </w:t>
      </w:r>
      <w:r w:rsidR="00C63FAC" w:rsidRPr="00074FED">
        <w:rPr>
          <w:rFonts w:ascii="Arial" w:hAnsi="Arial" w:cs="Arial"/>
          <w:sz w:val="24"/>
          <w:szCs w:val="24"/>
        </w:rPr>
        <w:t xml:space="preserve">Принципиальная схема модуля (установки) с </w:t>
      </w:r>
    </w:p>
    <w:p w:rsidR="00C63FAC" w:rsidRPr="00074FED" w:rsidRDefault="00C63FAC" w:rsidP="00074FED">
      <w:pPr>
        <w:spacing w:line="360" w:lineRule="auto"/>
        <w:ind w:left="1701" w:firstLine="0"/>
        <w:jc w:val="left"/>
        <w:rPr>
          <w:rFonts w:ascii="Arial" w:hAnsi="Arial" w:cs="Arial"/>
          <w:sz w:val="24"/>
          <w:szCs w:val="24"/>
        </w:rPr>
      </w:pPr>
      <w:r w:rsidRPr="00074FED">
        <w:rPr>
          <w:rFonts w:ascii="Arial" w:hAnsi="Arial" w:cs="Arial"/>
          <w:sz w:val="24"/>
          <w:szCs w:val="24"/>
        </w:rPr>
        <w:t>совместным хранением компонентов ГПОВ</w:t>
      </w:r>
    </w:p>
    <w:p w:rsidR="00074FED" w:rsidRDefault="0056575D" w:rsidP="00074FED">
      <w:pPr>
        <w:spacing w:line="360" w:lineRule="auto"/>
        <w:ind w:firstLine="0"/>
        <w:jc w:val="left"/>
        <w:rPr>
          <w:rFonts w:ascii="Arial" w:hAnsi="Arial" w:cs="Arial"/>
          <w:sz w:val="24"/>
          <w:szCs w:val="24"/>
        </w:rPr>
      </w:pPr>
      <w:r w:rsidRPr="00074FED">
        <w:rPr>
          <w:rFonts w:ascii="Arial" w:hAnsi="Arial" w:cs="Arial"/>
          <w:sz w:val="24"/>
          <w:szCs w:val="24"/>
        </w:rPr>
        <w:t>Приложение Б (обязательно</w:t>
      </w:r>
      <w:r w:rsidR="00AE4A80" w:rsidRPr="00074FED">
        <w:rPr>
          <w:rFonts w:ascii="Arial" w:hAnsi="Arial" w:cs="Arial"/>
          <w:sz w:val="24"/>
          <w:szCs w:val="24"/>
        </w:rPr>
        <w:t>е</w:t>
      </w:r>
      <w:r w:rsidRPr="00074FED">
        <w:rPr>
          <w:rFonts w:ascii="Arial" w:hAnsi="Arial" w:cs="Arial"/>
          <w:sz w:val="24"/>
          <w:szCs w:val="24"/>
        </w:rPr>
        <w:t>)</w:t>
      </w:r>
      <w:r w:rsidR="009216B4" w:rsidRPr="00074FED">
        <w:rPr>
          <w:rFonts w:ascii="Arial" w:hAnsi="Arial" w:cs="Arial"/>
          <w:sz w:val="24"/>
          <w:szCs w:val="24"/>
        </w:rPr>
        <w:t xml:space="preserve"> </w:t>
      </w:r>
      <w:r w:rsidR="00C63FAC" w:rsidRPr="00074FED">
        <w:rPr>
          <w:rFonts w:ascii="Arial" w:hAnsi="Arial" w:cs="Arial"/>
          <w:sz w:val="24"/>
          <w:szCs w:val="24"/>
        </w:rPr>
        <w:t xml:space="preserve">Принципиальная схема модуля (установки) с </w:t>
      </w:r>
    </w:p>
    <w:p w:rsidR="00C63FAC" w:rsidRPr="00074FED" w:rsidRDefault="00C63FAC" w:rsidP="00074FED">
      <w:pPr>
        <w:spacing w:line="360" w:lineRule="auto"/>
        <w:ind w:left="1701" w:firstLine="0"/>
        <w:jc w:val="left"/>
        <w:rPr>
          <w:rFonts w:ascii="Arial" w:hAnsi="Arial" w:cs="Arial"/>
          <w:sz w:val="24"/>
          <w:szCs w:val="24"/>
        </w:rPr>
      </w:pPr>
      <w:r w:rsidRPr="00074FED">
        <w:rPr>
          <w:rFonts w:ascii="Arial" w:hAnsi="Arial" w:cs="Arial"/>
          <w:sz w:val="24"/>
          <w:szCs w:val="24"/>
        </w:rPr>
        <w:t>раздельным хранением компонентов ГПОВ</w:t>
      </w:r>
    </w:p>
    <w:p w:rsidR="00160582" w:rsidRDefault="00160582" w:rsidP="00074FED">
      <w:pPr>
        <w:spacing w:line="360" w:lineRule="auto"/>
        <w:ind w:firstLine="0"/>
        <w:jc w:val="left"/>
        <w:rPr>
          <w:rFonts w:ascii="Arial" w:hAnsi="Arial" w:cs="Arial"/>
          <w:sz w:val="24"/>
          <w:szCs w:val="24"/>
        </w:rPr>
      </w:pPr>
      <w:r w:rsidRPr="00074FED">
        <w:rPr>
          <w:rFonts w:ascii="Arial" w:hAnsi="Arial" w:cs="Arial"/>
          <w:sz w:val="24"/>
          <w:szCs w:val="24"/>
        </w:rPr>
        <w:t>Приложение В (рекомендуемое)</w:t>
      </w:r>
      <w:r w:rsidR="009216B4" w:rsidRPr="00074FED">
        <w:rPr>
          <w:rFonts w:ascii="Arial" w:hAnsi="Arial" w:cs="Arial"/>
          <w:sz w:val="24"/>
          <w:szCs w:val="24"/>
        </w:rPr>
        <w:t xml:space="preserve"> Варианты принципиальных схем АУГПП РВС</w:t>
      </w:r>
    </w:p>
    <w:p w:rsidR="00160582" w:rsidRPr="00074FED" w:rsidRDefault="0056575D" w:rsidP="00074FED">
      <w:pPr>
        <w:spacing w:line="360" w:lineRule="auto"/>
        <w:ind w:firstLine="0"/>
        <w:jc w:val="left"/>
        <w:rPr>
          <w:rFonts w:ascii="Arial" w:hAnsi="Arial" w:cs="Arial"/>
          <w:sz w:val="24"/>
          <w:szCs w:val="24"/>
        </w:rPr>
      </w:pPr>
      <w:r w:rsidRPr="00074FED">
        <w:rPr>
          <w:rFonts w:ascii="Arial" w:hAnsi="Arial" w:cs="Arial"/>
          <w:sz w:val="24"/>
          <w:szCs w:val="24"/>
        </w:rPr>
        <w:t>Библиография</w:t>
      </w:r>
    </w:p>
    <w:p w:rsidR="0056575D" w:rsidRPr="00074FED" w:rsidRDefault="0056575D" w:rsidP="00074FED">
      <w:pPr>
        <w:spacing w:line="360" w:lineRule="auto"/>
        <w:ind w:firstLine="709"/>
        <w:rPr>
          <w:rFonts w:ascii="Arial" w:hAnsi="Arial" w:cs="Arial"/>
          <w:sz w:val="24"/>
          <w:szCs w:val="24"/>
        </w:rPr>
      </w:pPr>
    </w:p>
    <w:p w:rsidR="00074FED" w:rsidRPr="00074FED" w:rsidRDefault="00074FED" w:rsidP="00074FED">
      <w:pPr>
        <w:spacing w:line="360" w:lineRule="auto"/>
        <w:ind w:firstLine="0"/>
        <w:jc w:val="center"/>
        <w:rPr>
          <w:rFonts w:ascii="Arial" w:hAnsi="Arial" w:cs="Arial"/>
          <w:b/>
          <w:spacing w:val="20"/>
          <w:sz w:val="24"/>
          <w:szCs w:val="24"/>
        </w:rPr>
      </w:pPr>
      <w:r>
        <w:rPr>
          <w:rFonts w:ascii="Arial" w:hAnsi="Arial" w:cs="Arial"/>
          <w:sz w:val="24"/>
          <w:szCs w:val="24"/>
        </w:rPr>
        <w:br w:type="page"/>
      </w:r>
      <w:r w:rsidRPr="00074FED">
        <w:rPr>
          <w:rFonts w:ascii="Arial" w:hAnsi="Arial" w:cs="Arial"/>
          <w:b/>
          <w:spacing w:val="20"/>
          <w:sz w:val="24"/>
          <w:szCs w:val="24"/>
        </w:rPr>
        <w:lastRenderedPageBreak/>
        <w:t>МЕЖГОСУДАРСТВЕННЫЙ СТАНДАРТ</w:t>
      </w:r>
    </w:p>
    <w:p w:rsidR="00074FED" w:rsidRPr="00074FED" w:rsidRDefault="00074FED" w:rsidP="00074FED">
      <w:pPr>
        <w:spacing w:line="360" w:lineRule="auto"/>
        <w:ind w:firstLine="0"/>
        <w:jc w:val="center"/>
        <w:rPr>
          <w:rFonts w:ascii="Arial" w:hAnsi="Arial" w:cs="Arial"/>
          <w:b/>
          <w:sz w:val="24"/>
          <w:szCs w:val="24"/>
        </w:rPr>
      </w:pPr>
      <w:r>
        <w:rPr>
          <w:rFonts w:ascii="Arial" w:hAnsi="Arial" w:cs="Arial"/>
          <w:b/>
          <w:sz w:val="24"/>
          <w:szCs w:val="24"/>
        </w:rPr>
        <w:t>______________________________________________________________________</w:t>
      </w:r>
    </w:p>
    <w:p w:rsidR="00074FED" w:rsidRDefault="00074FED" w:rsidP="00074FED">
      <w:pPr>
        <w:spacing w:line="360" w:lineRule="auto"/>
        <w:ind w:firstLine="0"/>
        <w:jc w:val="center"/>
        <w:rPr>
          <w:rFonts w:ascii="Arial" w:hAnsi="Arial" w:cs="Arial"/>
          <w:b/>
          <w:sz w:val="24"/>
          <w:szCs w:val="24"/>
        </w:rPr>
      </w:pPr>
    </w:p>
    <w:p w:rsidR="00074FED" w:rsidRDefault="00074FED" w:rsidP="00074FED">
      <w:pPr>
        <w:spacing w:line="360" w:lineRule="auto"/>
        <w:ind w:firstLine="0"/>
        <w:jc w:val="center"/>
        <w:rPr>
          <w:rFonts w:ascii="Arial" w:hAnsi="Arial" w:cs="Arial"/>
          <w:b/>
          <w:sz w:val="24"/>
          <w:szCs w:val="24"/>
        </w:rPr>
      </w:pPr>
      <w:r>
        <w:rPr>
          <w:rFonts w:ascii="Arial" w:hAnsi="Arial" w:cs="Arial"/>
          <w:b/>
          <w:sz w:val="24"/>
          <w:szCs w:val="24"/>
        </w:rPr>
        <w:t>Т</w:t>
      </w:r>
      <w:r w:rsidRPr="00074FED">
        <w:rPr>
          <w:rFonts w:ascii="Arial" w:hAnsi="Arial" w:cs="Arial"/>
          <w:b/>
          <w:sz w:val="24"/>
          <w:szCs w:val="24"/>
        </w:rPr>
        <w:t>ехника пожарная</w:t>
      </w:r>
    </w:p>
    <w:p w:rsidR="00074FED" w:rsidRPr="00074FED" w:rsidRDefault="00074FED" w:rsidP="00074FED">
      <w:pPr>
        <w:spacing w:line="360" w:lineRule="auto"/>
        <w:ind w:firstLine="0"/>
        <w:jc w:val="center"/>
        <w:rPr>
          <w:rFonts w:ascii="Arial" w:hAnsi="Arial" w:cs="Arial"/>
          <w:b/>
          <w:sz w:val="24"/>
          <w:szCs w:val="24"/>
        </w:rPr>
      </w:pPr>
    </w:p>
    <w:p w:rsidR="00074FED" w:rsidRPr="00074FED" w:rsidRDefault="00074FED" w:rsidP="00074FED">
      <w:pPr>
        <w:spacing w:line="360" w:lineRule="auto"/>
        <w:ind w:firstLine="0"/>
        <w:jc w:val="center"/>
        <w:rPr>
          <w:rFonts w:ascii="Arial" w:hAnsi="Arial" w:cs="Arial"/>
          <w:b/>
          <w:sz w:val="24"/>
          <w:szCs w:val="24"/>
        </w:rPr>
      </w:pPr>
      <w:r w:rsidRPr="00074FED">
        <w:rPr>
          <w:rFonts w:ascii="Arial" w:hAnsi="Arial" w:cs="Arial"/>
          <w:b/>
          <w:sz w:val="24"/>
          <w:szCs w:val="24"/>
        </w:rPr>
        <w:t>УСТАНОВКИ И МОДУЛИ ГАЗОПОРОШКОВОГО ПОЖАРОТУШЕНИЯ АВТОМАТИЧЕСКИЕ</w:t>
      </w:r>
    </w:p>
    <w:p w:rsidR="00074FED" w:rsidRPr="00074FED" w:rsidRDefault="00074FED" w:rsidP="00074FED">
      <w:pPr>
        <w:spacing w:line="360" w:lineRule="auto"/>
        <w:ind w:firstLine="0"/>
        <w:jc w:val="center"/>
        <w:rPr>
          <w:rFonts w:ascii="Arial" w:hAnsi="Arial" w:cs="Arial"/>
          <w:b/>
          <w:sz w:val="24"/>
          <w:szCs w:val="24"/>
        </w:rPr>
      </w:pPr>
    </w:p>
    <w:p w:rsidR="00074FED" w:rsidRDefault="00074FED" w:rsidP="00074FED">
      <w:pPr>
        <w:spacing w:line="360" w:lineRule="auto"/>
        <w:ind w:firstLine="0"/>
        <w:jc w:val="center"/>
        <w:rPr>
          <w:rFonts w:ascii="Arial" w:hAnsi="Arial" w:cs="Arial"/>
          <w:b/>
          <w:sz w:val="24"/>
          <w:szCs w:val="24"/>
        </w:rPr>
      </w:pPr>
      <w:r>
        <w:rPr>
          <w:rFonts w:ascii="Arial" w:hAnsi="Arial" w:cs="Arial"/>
          <w:b/>
          <w:sz w:val="24"/>
          <w:szCs w:val="24"/>
        </w:rPr>
        <w:t>Общие технические требования</w:t>
      </w:r>
    </w:p>
    <w:p w:rsidR="00074FED" w:rsidRDefault="00074FED" w:rsidP="00074FED">
      <w:pPr>
        <w:spacing w:line="360" w:lineRule="auto"/>
        <w:ind w:firstLine="0"/>
        <w:jc w:val="center"/>
        <w:rPr>
          <w:rFonts w:ascii="Arial" w:hAnsi="Arial" w:cs="Arial"/>
          <w:b/>
          <w:sz w:val="24"/>
          <w:szCs w:val="24"/>
        </w:rPr>
      </w:pPr>
    </w:p>
    <w:p w:rsidR="00074FED" w:rsidRPr="00FC4988" w:rsidRDefault="00074FED" w:rsidP="00074FED">
      <w:pPr>
        <w:spacing w:line="360" w:lineRule="auto"/>
        <w:ind w:firstLine="0"/>
        <w:jc w:val="center"/>
        <w:rPr>
          <w:rFonts w:ascii="Arial" w:hAnsi="Arial" w:cs="Arial"/>
          <w:b/>
          <w:sz w:val="24"/>
          <w:szCs w:val="24"/>
        </w:rPr>
      </w:pPr>
      <w:r w:rsidRPr="00074FED">
        <w:rPr>
          <w:rFonts w:ascii="Arial" w:hAnsi="Arial" w:cs="Arial"/>
          <w:b/>
          <w:sz w:val="24"/>
          <w:szCs w:val="24"/>
        </w:rPr>
        <w:t>Методы</w:t>
      </w:r>
      <w:r w:rsidRPr="00FC4988">
        <w:rPr>
          <w:rFonts w:ascii="Arial" w:hAnsi="Arial" w:cs="Arial"/>
          <w:b/>
          <w:sz w:val="24"/>
          <w:szCs w:val="24"/>
        </w:rPr>
        <w:t xml:space="preserve"> </w:t>
      </w:r>
      <w:r w:rsidRPr="00074FED">
        <w:rPr>
          <w:rFonts w:ascii="Arial" w:hAnsi="Arial" w:cs="Arial"/>
          <w:b/>
          <w:sz w:val="24"/>
          <w:szCs w:val="24"/>
        </w:rPr>
        <w:t>испытаний</w:t>
      </w:r>
    </w:p>
    <w:p w:rsidR="00074FED" w:rsidRPr="00FC4988" w:rsidRDefault="00074FED" w:rsidP="00074FED">
      <w:pPr>
        <w:spacing w:line="360" w:lineRule="auto"/>
        <w:ind w:firstLine="0"/>
        <w:jc w:val="center"/>
        <w:rPr>
          <w:rFonts w:ascii="Arial" w:hAnsi="Arial" w:cs="Arial"/>
          <w:sz w:val="24"/>
          <w:szCs w:val="24"/>
        </w:rPr>
      </w:pPr>
    </w:p>
    <w:p w:rsidR="00E05D0A" w:rsidRPr="00E05D0A" w:rsidRDefault="00074FED" w:rsidP="00074FED">
      <w:pPr>
        <w:spacing w:line="360" w:lineRule="auto"/>
        <w:ind w:firstLine="0"/>
        <w:jc w:val="center"/>
        <w:rPr>
          <w:rFonts w:ascii="Arial" w:hAnsi="Arial" w:cs="Arial"/>
          <w:sz w:val="24"/>
          <w:szCs w:val="24"/>
          <w:lang w:val="en-US"/>
        </w:rPr>
      </w:pPr>
      <w:r w:rsidRPr="00E05D0A">
        <w:rPr>
          <w:rFonts w:ascii="Arial" w:hAnsi="Arial" w:cs="Arial"/>
          <w:sz w:val="24"/>
          <w:szCs w:val="24"/>
          <w:lang w:val="en-US"/>
        </w:rPr>
        <w:t>Fire</w:t>
      </w:r>
      <w:r w:rsidRPr="00FC4988">
        <w:rPr>
          <w:rFonts w:ascii="Arial" w:hAnsi="Arial" w:cs="Arial"/>
          <w:sz w:val="24"/>
          <w:szCs w:val="24"/>
        </w:rPr>
        <w:t xml:space="preserve"> </w:t>
      </w:r>
      <w:r w:rsidRPr="00E05D0A">
        <w:rPr>
          <w:rFonts w:ascii="Arial" w:hAnsi="Arial" w:cs="Arial"/>
          <w:sz w:val="24"/>
          <w:szCs w:val="24"/>
          <w:lang w:val="en-US"/>
        </w:rPr>
        <w:t>engineering</w:t>
      </w:r>
      <w:r w:rsidR="00E05D0A" w:rsidRPr="00FC4988">
        <w:rPr>
          <w:rFonts w:ascii="Arial" w:hAnsi="Arial" w:cs="Arial"/>
          <w:sz w:val="24"/>
          <w:szCs w:val="24"/>
        </w:rPr>
        <w:t xml:space="preserve">. </w:t>
      </w:r>
      <w:r w:rsidRPr="00FC4988">
        <w:rPr>
          <w:rFonts w:ascii="Arial" w:hAnsi="Arial" w:cs="Arial"/>
          <w:sz w:val="24"/>
          <w:szCs w:val="24"/>
        </w:rPr>
        <w:t>.</w:t>
      </w:r>
      <w:r w:rsidRPr="00074FED">
        <w:rPr>
          <w:rFonts w:ascii="Arial" w:hAnsi="Arial" w:cs="Arial"/>
          <w:sz w:val="24"/>
          <w:szCs w:val="24"/>
          <w:lang w:val="en-US"/>
        </w:rPr>
        <w:t xml:space="preserve">Automatic gas-powder fire extinguishing systems. </w:t>
      </w:r>
    </w:p>
    <w:p w:rsidR="00074FED" w:rsidRPr="00074FED" w:rsidRDefault="00074FED" w:rsidP="00074FED">
      <w:pPr>
        <w:spacing w:line="360" w:lineRule="auto"/>
        <w:ind w:firstLine="0"/>
        <w:jc w:val="center"/>
        <w:rPr>
          <w:rFonts w:ascii="Arial" w:hAnsi="Arial" w:cs="Arial"/>
          <w:sz w:val="24"/>
          <w:szCs w:val="24"/>
          <w:lang w:val="en-US"/>
        </w:rPr>
      </w:pPr>
      <w:r w:rsidRPr="00074FED">
        <w:rPr>
          <w:rFonts w:ascii="Arial" w:hAnsi="Arial" w:cs="Arial"/>
          <w:sz w:val="24"/>
          <w:szCs w:val="24"/>
          <w:lang w:val="en-US"/>
        </w:rPr>
        <w:t>General technical requirements. Test methods</w:t>
      </w:r>
    </w:p>
    <w:p w:rsidR="00074FED" w:rsidRPr="00FC4988" w:rsidRDefault="00E05D0A" w:rsidP="00074FED">
      <w:pPr>
        <w:spacing w:line="360" w:lineRule="auto"/>
        <w:ind w:firstLine="0"/>
        <w:jc w:val="center"/>
        <w:rPr>
          <w:rFonts w:ascii="Arial" w:hAnsi="Arial" w:cs="Arial"/>
          <w:b/>
          <w:sz w:val="24"/>
          <w:szCs w:val="24"/>
          <w:lang w:val="en-US"/>
        </w:rPr>
      </w:pPr>
      <w:r w:rsidRPr="00FC4988">
        <w:rPr>
          <w:rFonts w:ascii="Arial" w:hAnsi="Arial" w:cs="Arial"/>
          <w:b/>
          <w:sz w:val="24"/>
          <w:szCs w:val="24"/>
          <w:lang w:val="en-US"/>
        </w:rPr>
        <w:t>________________________________________________________________________</w:t>
      </w:r>
    </w:p>
    <w:p w:rsidR="00074FED" w:rsidRPr="00FC4988" w:rsidRDefault="00074FED" w:rsidP="00074FED">
      <w:pPr>
        <w:spacing w:line="360" w:lineRule="auto"/>
        <w:ind w:firstLine="709"/>
        <w:rPr>
          <w:rFonts w:ascii="Arial" w:hAnsi="Arial" w:cs="Arial"/>
          <w:sz w:val="24"/>
          <w:szCs w:val="24"/>
          <w:lang w:val="en-US"/>
        </w:rPr>
      </w:pPr>
    </w:p>
    <w:p w:rsidR="00074FED" w:rsidRPr="00E05D0A" w:rsidRDefault="00074FED" w:rsidP="00E05D0A">
      <w:pPr>
        <w:spacing w:line="360" w:lineRule="auto"/>
        <w:ind w:firstLine="709"/>
        <w:jc w:val="right"/>
        <w:rPr>
          <w:rFonts w:ascii="Arial" w:hAnsi="Arial" w:cs="Arial"/>
          <w:sz w:val="24"/>
          <w:szCs w:val="24"/>
        </w:rPr>
      </w:pPr>
      <w:r w:rsidRPr="00074FED">
        <w:rPr>
          <w:rFonts w:ascii="Arial" w:hAnsi="Arial" w:cs="Arial"/>
          <w:sz w:val="24"/>
          <w:szCs w:val="24"/>
        </w:rPr>
        <w:t>Дата</w:t>
      </w:r>
      <w:r w:rsidRPr="00E05D0A">
        <w:rPr>
          <w:rFonts w:ascii="Arial" w:hAnsi="Arial" w:cs="Arial"/>
          <w:sz w:val="24"/>
          <w:szCs w:val="24"/>
        </w:rPr>
        <w:t xml:space="preserve"> </w:t>
      </w:r>
      <w:r w:rsidRPr="00074FED">
        <w:rPr>
          <w:rFonts w:ascii="Arial" w:hAnsi="Arial" w:cs="Arial"/>
          <w:sz w:val="24"/>
          <w:szCs w:val="24"/>
        </w:rPr>
        <w:t>введения</w:t>
      </w:r>
      <w:r w:rsidRPr="00E05D0A">
        <w:rPr>
          <w:rFonts w:ascii="Arial" w:hAnsi="Arial" w:cs="Arial"/>
          <w:sz w:val="24"/>
          <w:szCs w:val="24"/>
        </w:rPr>
        <w:t xml:space="preserve"> ______________</w:t>
      </w:r>
    </w:p>
    <w:p w:rsidR="0056575D" w:rsidRPr="00E05D0A" w:rsidRDefault="0056575D" w:rsidP="00074FED">
      <w:pPr>
        <w:spacing w:line="360" w:lineRule="auto"/>
        <w:ind w:firstLine="709"/>
        <w:rPr>
          <w:rFonts w:ascii="Arial" w:hAnsi="Arial" w:cs="Arial"/>
          <w:sz w:val="24"/>
          <w:szCs w:val="24"/>
        </w:rPr>
      </w:pPr>
    </w:p>
    <w:p w:rsidR="00A33847" w:rsidRPr="00E05D0A" w:rsidRDefault="00A33847" w:rsidP="00074FED">
      <w:pPr>
        <w:spacing w:line="360" w:lineRule="auto"/>
        <w:ind w:firstLine="709"/>
        <w:rPr>
          <w:rFonts w:ascii="Arial" w:hAnsi="Arial" w:cs="Arial"/>
          <w:b/>
          <w:sz w:val="24"/>
          <w:szCs w:val="24"/>
        </w:rPr>
      </w:pPr>
    </w:p>
    <w:p w:rsidR="0094315B" w:rsidRPr="00E05D0A" w:rsidRDefault="0094315B" w:rsidP="00074FED">
      <w:pPr>
        <w:spacing w:line="360" w:lineRule="auto"/>
        <w:ind w:firstLine="709"/>
        <w:rPr>
          <w:rFonts w:ascii="Arial" w:hAnsi="Arial" w:cs="Arial"/>
          <w:b/>
          <w:sz w:val="24"/>
          <w:szCs w:val="24"/>
        </w:rPr>
      </w:pPr>
    </w:p>
    <w:p w:rsidR="0094315B" w:rsidRPr="00E05D0A" w:rsidRDefault="0094315B" w:rsidP="00074FED">
      <w:pPr>
        <w:spacing w:line="360" w:lineRule="auto"/>
        <w:ind w:firstLine="709"/>
        <w:rPr>
          <w:rFonts w:ascii="Arial" w:hAnsi="Arial" w:cs="Arial"/>
          <w:sz w:val="24"/>
          <w:szCs w:val="24"/>
        </w:rPr>
      </w:pPr>
    </w:p>
    <w:p w:rsidR="00BD628F" w:rsidRPr="00E05D0A" w:rsidRDefault="00BD628F" w:rsidP="00074FED">
      <w:pPr>
        <w:spacing w:line="360" w:lineRule="auto"/>
        <w:ind w:firstLine="709"/>
        <w:rPr>
          <w:rFonts w:ascii="Arial" w:hAnsi="Arial" w:cs="Arial"/>
          <w:sz w:val="24"/>
          <w:szCs w:val="24"/>
        </w:rPr>
      </w:pPr>
      <w:r w:rsidRPr="00E05D0A">
        <w:rPr>
          <w:rFonts w:ascii="Arial" w:hAnsi="Arial" w:cs="Arial"/>
          <w:b/>
          <w:sz w:val="24"/>
          <w:szCs w:val="24"/>
        </w:rPr>
        <w:t>1</w:t>
      </w:r>
      <w:r w:rsidR="00D727E2" w:rsidRPr="00E05D0A">
        <w:rPr>
          <w:rFonts w:ascii="Arial" w:hAnsi="Arial" w:cs="Arial"/>
          <w:b/>
          <w:sz w:val="24"/>
          <w:szCs w:val="24"/>
        </w:rPr>
        <w:t xml:space="preserve"> </w:t>
      </w:r>
      <w:r w:rsidRPr="00074FED">
        <w:rPr>
          <w:rFonts w:ascii="Arial" w:hAnsi="Arial" w:cs="Arial"/>
          <w:b/>
          <w:sz w:val="24"/>
          <w:szCs w:val="24"/>
        </w:rPr>
        <w:t>О</w:t>
      </w:r>
      <w:r w:rsidR="0094315B" w:rsidRPr="00E05D0A">
        <w:rPr>
          <w:rFonts w:ascii="Arial" w:hAnsi="Arial" w:cs="Arial"/>
          <w:b/>
          <w:sz w:val="24"/>
          <w:szCs w:val="24"/>
        </w:rPr>
        <w:t>бласть применения</w:t>
      </w:r>
    </w:p>
    <w:p w:rsidR="00BD628F" w:rsidRPr="00E05D0A" w:rsidRDefault="00BD628F" w:rsidP="00074FED">
      <w:pPr>
        <w:spacing w:line="360" w:lineRule="auto"/>
        <w:ind w:firstLine="709"/>
        <w:rPr>
          <w:rFonts w:ascii="Arial" w:hAnsi="Arial" w:cs="Arial"/>
          <w:sz w:val="24"/>
          <w:szCs w:val="24"/>
        </w:rPr>
      </w:pPr>
    </w:p>
    <w:p w:rsidR="00BD628F" w:rsidRPr="00074FED" w:rsidRDefault="0094315B" w:rsidP="00074FED">
      <w:pPr>
        <w:spacing w:line="360" w:lineRule="auto"/>
        <w:ind w:firstLine="709"/>
        <w:rPr>
          <w:rFonts w:ascii="Arial" w:hAnsi="Arial" w:cs="Arial"/>
          <w:sz w:val="24"/>
          <w:szCs w:val="24"/>
        </w:rPr>
      </w:pPr>
      <w:r w:rsidRPr="00074FED">
        <w:rPr>
          <w:rFonts w:ascii="Arial" w:hAnsi="Arial" w:cs="Arial"/>
          <w:sz w:val="24"/>
          <w:szCs w:val="24"/>
        </w:rPr>
        <w:t xml:space="preserve">1.1. </w:t>
      </w:r>
      <w:r w:rsidR="00BD628F" w:rsidRPr="00074FED">
        <w:rPr>
          <w:rFonts w:ascii="Arial" w:hAnsi="Arial" w:cs="Arial"/>
          <w:sz w:val="24"/>
          <w:szCs w:val="24"/>
        </w:rPr>
        <w:t xml:space="preserve">Настоящий стандарт </w:t>
      </w:r>
      <w:r w:rsidR="00E05D0A" w:rsidRPr="00074FED">
        <w:rPr>
          <w:rFonts w:ascii="Arial" w:hAnsi="Arial" w:cs="Arial"/>
          <w:sz w:val="24"/>
          <w:szCs w:val="24"/>
        </w:rPr>
        <w:t xml:space="preserve">устанавливает общие технические требования к </w:t>
      </w:r>
      <w:r w:rsidR="00BD628F" w:rsidRPr="00074FED">
        <w:rPr>
          <w:rFonts w:ascii="Arial" w:hAnsi="Arial" w:cs="Arial"/>
          <w:sz w:val="24"/>
          <w:szCs w:val="24"/>
        </w:rPr>
        <w:t>централизованны</w:t>
      </w:r>
      <w:r w:rsidR="00E05D0A">
        <w:rPr>
          <w:rFonts w:ascii="Arial" w:hAnsi="Arial" w:cs="Arial"/>
          <w:sz w:val="24"/>
          <w:szCs w:val="24"/>
        </w:rPr>
        <w:t>м</w:t>
      </w:r>
      <w:r w:rsidR="00BD628F" w:rsidRPr="00074FED">
        <w:rPr>
          <w:rFonts w:ascii="Arial" w:hAnsi="Arial" w:cs="Arial"/>
          <w:sz w:val="24"/>
          <w:szCs w:val="24"/>
        </w:rPr>
        <w:t xml:space="preserve"> и модульны</w:t>
      </w:r>
      <w:r w:rsidR="00E05D0A">
        <w:rPr>
          <w:rFonts w:ascii="Arial" w:hAnsi="Arial" w:cs="Arial"/>
          <w:sz w:val="24"/>
          <w:szCs w:val="24"/>
        </w:rPr>
        <w:t>м</w:t>
      </w:r>
      <w:r w:rsidR="00BD628F" w:rsidRPr="00074FED">
        <w:rPr>
          <w:rFonts w:ascii="Arial" w:hAnsi="Arial" w:cs="Arial"/>
          <w:sz w:val="24"/>
          <w:szCs w:val="24"/>
        </w:rPr>
        <w:t xml:space="preserve"> автоматически</w:t>
      </w:r>
      <w:r w:rsidR="00E05D0A">
        <w:rPr>
          <w:rFonts w:ascii="Arial" w:hAnsi="Arial" w:cs="Arial"/>
          <w:sz w:val="24"/>
          <w:szCs w:val="24"/>
        </w:rPr>
        <w:t>м</w:t>
      </w:r>
      <w:r w:rsidR="00BD628F" w:rsidRPr="00074FED">
        <w:rPr>
          <w:rFonts w:ascii="Arial" w:hAnsi="Arial" w:cs="Arial"/>
          <w:sz w:val="24"/>
          <w:szCs w:val="24"/>
        </w:rPr>
        <w:t xml:space="preserve"> установк</w:t>
      </w:r>
      <w:r w:rsidR="00E05D0A">
        <w:rPr>
          <w:rFonts w:ascii="Arial" w:hAnsi="Arial" w:cs="Arial"/>
          <w:sz w:val="24"/>
          <w:szCs w:val="24"/>
        </w:rPr>
        <w:t>ам</w:t>
      </w:r>
      <w:r w:rsidR="00BD628F" w:rsidRPr="00074FED">
        <w:rPr>
          <w:rFonts w:ascii="Arial" w:hAnsi="Arial" w:cs="Arial"/>
          <w:sz w:val="24"/>
          <w:szCs w:val="24"/>
        </w:rPr>
        <w:t xml:space="preserve"> объемного газопорошкового по</w:t>
      </w:r>
      <w:r w:rsidRPr="00074FED">
        <w:rPr>
          <w:rFonts w:ascii="Arial" w:hAnsi="Arial" w:cs="Arial"/>
          <w:sz w:val="24"/>
          <w:szCs w:val="24"/>
        </w:rPr>
        <w:t xml:space="preserve">жаротушения </w:t>
      </w:r>
      <w:r w:rsidR="00BD628F" w:rsidRPr="00074FED">
        <w:rPr>
          <w:rFonts w:ascii="Arial" w:hAnsi="Arial" w:cs="Arial"/>
          <w:sz w:val="24"/>
          <w:szCs w:val="24"/>
        </w:rPr>
        <w:t xml:space="preserve">и </w:t>
      </w:r>
      <w:r w:rsidR="00E05D0A">
        <w:rPr>
          <w:rFonts w:ascii="Arial" w:hAnsi="Arial" w:cs="Arial"/>
          <w:sz w:val="24"/>
          <w:szCs w:val="24"/>
        </w:rPr>
        <w:t>к</w:t>
      </w:r>
      <w:r w:rsidRPr="00074FED">
        <w:rPr>
          <w:rFonts w:ascii="Arial" w:hAnsi="Arial" w:cs="Arial"/>
          <w:sz w:val="24"/>
          <w:szCs w:val="24"/>
        </w:rPr>
        <w:t xml:space="preserve"> метод</w:t>
      </w:r>
      <w:r w:rsidR="00E05D0A">
        <w:rPr>
          <w:rFonts w:ascii="Arial" w:hAnsi="Arial" w:cs="Arial"/>
          <w:sz w:val="24"/>
          <w:szCs w:val="24"/>
        </w:rPr>
        <w:t>ам</w:t>
      </w:r>
      <w:r w:rsidRPr="00074FED">
        <w:rPr>
          <w:rFonts w:ascii="Arial" w:hAnsi="Arial" w:cs="Arial"/>
          <w:sz w:val="24"/>
          <w:szCs w:val="24"/>
        </w:rPr>
        <w:t xml:space="preserve"> их испытаний</w:t>
      </w:r>
      <w:r w:rsidR="00BD628F" w:rsidRPr="00074FED">
        <w:rPr>
          <w:rFonts w:ascii="Arial" w:hAnsi="Arial" w:cs="Arial"/>
          <w:sz w:val="24"/>
          <w:szCs w:val="24"/>
        </w:rPr>
        <w:t>.</w:t>
      </w:r>
    </w:p>
    <w:p w:rsidR="00BD628F" w:rsidRPr="00074FED" w:rsidRDefault="0094315B" w:rsidP="00074FED">
      <w:pPr>
        <w:spacing w:line="360" w:lineRule="auto"/>
        <w:ind w:firstLine="709"/>
        <w:rPr>
          <w:rFonts w:ascii="Arial" w:hAnsi="Arial" w:cs="Arial"/>
          <w:sz w:val="24"/>
          <w:szCs w:val="24"/>
        </w:rPr>
      </w:pPr>
      <w:r w:rsidRPr="00074FED">
        <w:rPr>
          <w:rFonts w:ascii="Arial" w:hAnsi="Arial" w:cs="Arial"/>
          <w:sz w:val="24"/>
          <w:szCs w:val="24"/>
        </w:rPr>
        <w:t xml:space="preserve">1.2. </w:t>
      </w:r>
      <w:r w:rsidR="00BD628F" w:rsidRPr="00074FED">
        <w:rPr>
          <w:rFonts w:ascii="Arial" w:hAnsi="Arial" w:cs="Arial"/>
          <w:sz w:val="24"/>
          <w:szCs w:val="24"/>
        </w:rPr>
        <w:t>Требования настоящего стандарта могут использоваться при проектировании, монтаже, испытании и эксплуатации установок локального газопорошкового пожаротушения.</w:t>
      </w:r>
    </w:p>
    <w:p w:rsidR="00BD628F" w:rsidRPr="00074FED" w:rsidRDefault="0094315B" w:rsidP="00074FED">
      <w:pPr>
        <w:spacing w:line="360" w:lineRule="auto"/>
        <w:ind w:firstLine="709"/>
        <w:rPr>
          <w:rFonts w:ascii="Arial" w:hAnsi="Arial" w:cs="Arial"/>
          <w:sz w:val="24"/>
          <w:szCs w:val="24"/>
        </w:rPr>
      </w:pPr>
      <w:r w:rsidRPr="00074FED">
        <w:rPr>
          <w:rFonts w:ascii="Arial" w:hAnsi="Arial" w:cs="Arial"/>
          <w:sz w:val="24"/>
          <w:szCs w:val="24"/>
        </w:rPr>
        <w:t xml:space="preserve">1.3. </w:t>
      </w:r>
      <w:r w:rsidR="00BD628F" w:rsidRPr="00074FED">
        <w:rPr>
          <w:rFonts w:ascii="Arial" w:hAnsi="Arial" w:cs="Arial"/>
          <w:sz w:val="24"/>
          <w:szCs w:val="24"/>
        </w:rPr>
        <w:t>Требования настоящего стандарта также могут использоваться при проектировании, монтаже, испытани</w:t>
      </w:r>
      <w:r w:rsidR="008A4224" w:rsidRPr="00074FED">
        <w:rPr>
          <w:rFonts w:ascii="Arial" w:hAnsi="Arial" w:cs="Arial"/>
          <w:sz w:val="24"/>
          <w:szCs w:val="24"/>
        </w:rPr>
        <w:t>ях</w:t>
      </w:r>
      <w:r w:rsidR="00BD628F" w:rsidRPr="00074FED">
        <w:rPr>
          <w:rFonts w:ascii="Arial" w:hAnsi="Arial" w:cs="Arial"/>
          <w:sz w:val="24"/>
          <w:szCs w:val="24"/>
        </w:rPr>
        <w:t xml:space="preserve"> и эксплуатации установок локального газопорошкового пожаротушения, предназначе</w:t>
      </w:r>
      <w:r w:rsidR="00D26CAA" w:rsidRPr="00074FED">
        <w:rPr>
          <w:rFonts w:ascii="Arial" w:hAnsi="Arial" w:cs="Arial"/>
          <w:sz w:val="24"/>
          <w:szCs w:val="24"/>
        </w:rPr>
        <w:t>н</w:t>
      </w:r>
      <w:r w:rsidR="00BD628F" w:rsidRPr="00074FED">
        <w:rPr>
          <w:rFonts w:ascii="Arial" w:hAnsi="Arial" w:cs="Arial"/>
          <w:sz w:val="24"/>
          <w:szCs w:val="24"/>
        </w:rPr>
        <w:t>ных для автоматического тушения пожаров в резервуарах вертикальных стальных со стационарной крышей с понтоном (РВСП) и бе</w:t>
      </w:r>
      <w:r w:rsidR="00A83432" w:rsidRPr="00074FED">
        <w:rPr>
          <w:rFonts w:ascii="Arial" w:hAnsi="Arial" w:cs="Arial"/>
          <w:sz w:val="24"/>
          <w:szCs w:val="24"/>
        </w:rPr>
        <w:t xml:space="preserve">з понтона (РВС), вместимостью </w:t>
      </w:r>
      <w:r w:rsidR="00761B27" w:rsidRPr="00074FED">
        <w:rPr>
          <w:rFonts w:ascii="Arial" w:hAnsi="Arial" w:cs="Arial"/>
          <w:sz w:val="24"/>
          <w:szCs w:val="24"/>
        </w:rPr>
        <w:t xml:space="preserve">до </w:t>
      </w:r>
      <w:r w:rsidR="00BD628F" w:rsidRPr="00074FED">
        <w:rPr>
          <w:rFonts w:ascii="Arial" w:hAnsi="Arial" w:cs="Arial"/>
          <w:sz w:val="24"/>
          <w:szCs w:val="24"/>
        </w:rPr>
        <w:t>20</w:t>
      </w:r>
      <w:r w:rsidR="00A83432" w:rsidRPr="00074FED">
        <w:rPr>
          <w:rFonts w:ascii="Arial" w:hAnsi="Arial" w:cs="Arial"/>
          <w:sz w:val="24"/>
          <w:szCs w:val="24"/>
        </w:rPr>
        <w:t> </w:t>
      </w:r>
      <w:r w:rsidR="00BD628F" w:rsidRPr="00074FED">
        <w:rPr>
          <w:rFonts w:ascii="Arial" w:hAnsi="Arial" w:cs="Arial"/>
          <w:sz w:val="24"/>
          <w:szCs w:val="24"/>
        </w:rPr>
        <w:t>000</w:t>
      </w:r>
      <w:r w:rsidR="00A83432" w:rsidRPr="00074FED">
        <w:rPr>
          <w:rFonts w:ascii="Arial" w:hAnsi="Arial" w:cs="Arial"/>
          <w:sz w:val="24"/>
          <w:szCs w:val="24"/>
        </w:rPr>
        <w:t xml:space="preserve"> </w:t>
      </w:r>
      <w:r w:rsidR="00BD628F" w:rsidRPr="00074FED">
        <w:rPr>
          <w:rFonts w:ascii="Arial" w:hAnsi="Arial" w:cs="Arial"/>
          <w:sz w:val="24"/>
          <w:szCs w:val="24"/>
        </w:rPr>
        <w:t>м</w:t>
      </w:r>
      <w:r w:rsidR="00BD628F" w:rsidRPr="00074FED">
        <w:rPr>
          <w:rFonts w:ascii="Arial" w:hAnsi="Arial" w:cs="Arial"/>
          <w:sz w:val="24"/>
          <w:szCs w:val="24"/>
          <w:vertAlign w:val="superscript"/>
        </w:rPr>
        <w:t>3</w:t>
      </w:r>
      <w:r w:rsidR="00BD628F" w:rsidRPr="00074FED">
        <w:rPr>
          <w:rFonts w:ascii="Arial" w:hAnsi="Arial" w:cs="Arial"/>
          <w:sz w:val="24"/>
          <w:szCs w:val="24"/>
        </w:rPr>
        <w:t xml:space="preserve"> включительно.</w:t>
      </w:r>
    </w:p>
    <w:p w:rsidR="00BD628F" w:rsidRPr="00074FED" w:rsidRDefault="00BD628F" w:rsidP="00074FED">
      <w:pPr>
        <w:spacing w:line="360" w:lineRule="auto"/>
        <w:ind w:firstLine="709"/>
        <w:rPr>
          <w:rFonts w:ascii="Arial" w:hAnsi="Arial" w:cs="Arial"/>
          <w:sz w:val="24"/>
          <w:szCs w:val="24"/>
        </w:rPr>
      </w:pPr>
    </w:p>
    <w:p w:rsidR="00BD628F" w:rsidRPr="00074FED" w:rsidRDefault="00C74EAA" w:rsidP="00074FED">
      <w:pPr>
        <w:spacing w:line="360" w:lineRule="auto"/>
        <w:ind w:firstLine="709"/>
        <w:rPr>
          <w:rFonts w:ascii="Arial" w:hAnsi="Arial" w:cs="Arial"/>
          <w:sz w:val="24"/>
          <w:szCs w:val="24"/>
        </w:rPr>
      </w:pPr>
      <w:r w:rsidRPr="00074FED">
        <w:rPr>
          <w:rFonts w:ascii="Arial" w:hAnsi="Arial" w:cs="Arial"/>
          <w:b/>
          <w:sz w:val="24"/>
          <w:szCs w:val="24"/>
        </w:rPr>
        <w:lastRenderedPageBreak/>
        <w:t>2</w:t>
      </w:r>
      <w:r w:rsidR="00526655" w:rsidRPr="00074FED">
        <w:rPr>
          <w:rFonts w:ascii="Arial" w:hAnsi="Arial" w:cs="Arial"/>
          <w:b/>
          <w:sz w:val="24"/>
          <w:szCs w:val="24"/>
        </w:rPr>
        <w:t xml:space="preserve"> Нормативные ссылки</w:t>
      </w:r>
    </w:p>
    <w:p w:rsidR="00D26CAA" w:rsidRPr="00074FED" w:rsidRDefault="00D26CAA" w:rsidP="00074FED">
      <w:pPr>
        <w:spacing w:line="360" w:lineRule="auto"/>
        <w:ind w:firstLine="709"/>
        <w:rPr>
          <w:rFonts w:ascii="Arial" w:hAnsi="Arial" w:cs="Arial"/>
          <w:sz w:val="24"/>
          <w:szCs w:val="24"/>
        </w:rPr>
      </w:pPr>
    </w:p>
    <w:p w:rsidR="00BD628F" w:rsidRPr="00074FED" w:rsidRDefault="00BD628F" w:rsidP="00074FED">
      <w:pPr>
        <w:spacing w:line="360" w:lineRule="auto"/>
        <w:ind w:firstLine="709"/>
        <w:rPr>
          <w:rFonts w:ascii="Arial" w:hAnsi="Arial" w:cs="Arial"/>
          <w:sz w:val="24"/>
          <w:szCs w:val="24"/>
        </w:rPr>
      </w:pPr>
      <w:r w:rsidRPr="00074FED">
        <w:rPr>
          <w:rFonts w:ascii="Arial" w:hAnsi="Arial" w:cs="Arial"/>
          <w:sz w:val="24"/>
          <w:szCs w:val="24"/>
        </w:rPr>
        <w:t>В настоящем стандарте использованы ссылки на следующие стандарты:</w:t>
      </w:r>
    </w:p>
    <w:p w:rsidR="000A2099" w:rsidRPr="00074FED" w:rsidRDefault="000A2099" w:rsidP="00074FED">
      <w:pPr>
        <w:spacing w:line="360" w:lineRule="auto"/>
        <w:ind w:firstLine="709"/>
        <w:rPr>
          <w:rFonts w:ascii="Arial" w:hAnsi="Arial" w:cs="Arial"/>
          <w:sz w:val="24"/>
          <w:szCs w:val="24"/>
        </w:rPr>
      </w:pPr>
      <w:r w:rsidRPr="00074FED">
        <w:rPr>
          <w:rFonts w:ascii="Arial" w:hAnsi="Arial" w:cs="Arial"/>
          <w:sz w:val="24"/>
          <w:szCs w:val="24"/>
        </w:rPr>
        <w:t>ГОСТ 9.032-74 Единая система защиты от коррозии и старения. Покрытия лакокрасочные. Группы, техни</w:t>
      </w:r>
      <w:r w:rsidR="00526655" w:rsidRPr="00074FED">
        <w:rPr>
          <w:rFonts w:ascii="Arial" w:hAnsi="Arial" w:cs="Arial"/>
          <w:sz w:val="24"/>
          <w:szCs w:val="24"/>
        </w:rPr>
        <w:t>ческие требования и обозначения</w:t>
      </w:r>
    </w:p>
    <w:p w:rsidR="000A2099" w:rsidRPr="00074FED" w:rsidRDefault="000A2099" w:rsidP="00074FED">
      <w:pPr>
        <w:spacing w:line="360" w:lineRule="auto"/>
        <w:ind w:firstLine="709"/>
        <w:rPr>
          <w:rFonts w:ascii="Arial" w:hAnsi="Arial" w:cs="Arial"/>
          <w:sz w:val="24"/>
          <w:szCs w:val="24"/>
        </w:rPr>
      </w:pPr>
      <w:r w:rsidRPr="00074FED">
        <w:rPr>
          <w:rFonts w:ascii="Arial" w:hAnsi="Arial" w:cs="Arial"/>
          <w:sz w:val="24"/>
          <w:szCs w:val="24"/>
        </w:rPr>
        <w:t>ГОСТ 9.104-79 Единая система защиты от коррозии и старения. Покрытия лакокрасочные. Группы условий эксплуатации</w:t>
      </w:r>
    </w:p>
    <w:p w:rsidR="000A2099" w:rsidRPr="00074FED" w:rsidRDefault="000A2099" w:rsidP="00074FED">
      <w:pPr>
        <w:spacing w:line="360" w:lineRule="auto"/>
        <w:ind w:firstLine="709"/>
        <w:rPr>
          <w:rFonts w:ascii="Arial" w:hAnsi="Arial" w:cs="Arial"/>
          <w:sz w:val="24"/>
          <w:szCs w:val="24"/>
        </w:rPr>
      </w:pPr>
      <w:r w:rsidRPr="00074FED">
        <w:rPr>
          <w:rFonts w:ascii="Arial" w:hAnsi="Arial" w:cs="Arial"/>
          <w:sz w:val="24"/>
          <w:szCs w:val="24"/>
        </w:rPr>
        <w:t>ГОСТ 9.301-86 Единая система защиты от коррозии и старения. Покрытия металлические и н</w:t>
      </w:r>
      <w:r w:rsidR="00536350" w:rsidRPr="00074FED">
        <w:rPr>
          <w:rFonts w:ascii="Arial" w:hAnsi="Arial" w:cs="Arial"/>
          <w:sz w:val="24"/>
          <w:szCs w:val="24"/>
        </w:rPr>
        <w:t>еорганические. Общие требования</w:t>
      </w:r>
    </w:p>
    <w:p w:rsidR="00536350" w:rsidRPr="00074FED" w:rsidRDefault="001D66F9" w:rsidP="00074FED">
      <w:pPr>
        <w:spacing w:line="360" w:lineRule="auto"/>
        <w:ind w:firstLine="709"/>
        <w:rPr>
          <w:rFonts w:ascii="Arial" w:hAnsi="Arial" w:cs="Arial"/>
          <w:sz w:val="24"/>
          <w:szCs w:val="24"/>
        </w:rPr>
      </w:pPr>
      <w:r w:rsidRPr="00074FED">
        <w:rPr>
          <w:rFonts w:ascii="Arial" w:hAnsi="Arial" w:cs="Arial"/>
          <w:sz w:val="24"/>
          <w:szCs w:val="24"/>
        </w:rPr>
        <w:t xml:space="preserve">ГОСТ </w:t>
      </w:r>
      <w:r w:rsidR="00536350" w:rsidRPr="00074FED">
        <w:rPr>
          <w:rFonts w:ascii="Arial" w:hAnsi="Arial" w:cs="Arial"/>
          <w:sz w:val="24"/>
          <w:szCs w:val="24"/>
        </w:rPr>
        <w:t>9.302-88 Единая система защиты от коррозии и старения. Покрытия металлические и н</w:t>
      </w:r>
      <w:r w:rsidR="00DE6553" w:rsidRPr="00074FED">
        <w:rPr>
          <w:rFonts w:ascii="Arial" w:hAnsi="Arial" w:cs="Arial"/>
          <w:sz w:val="24"/>
          <w:szCs w:val="24"/>
        </w:rPr>
        <w:t>еорганические. Методы испытаний</w:t>
      </w:r>
    </w:p>
    <w:p w:rsidR="000A2099" w:rsidRPr="00074FED" w:rsidRDefault="000A2099" w:rsidP="00074FED">
      <w:pPr>
        <w:spacing w:line="360" w:lineRule="auto"/>
        <w:ind w:firstLine="709"/>
        <w:rPr>
          <w:rFonts w:ascii="Arial" w:hAnsi="Arial" w:cs="Arial"/>
          <w:sz w:val="24"/>
          <w:szCs w:val="24"/>
        </w:rPr>
      </w:pPr>
      <w:r w:rsidRPr="00074FED">
        <w:rPr>
          <w:rFonts w:ascii="Arial" w:hAnsi="Arial" w:cs="Arial"/>
          <w:sz w:val="24"/>
          <w:szCs w:val="24"/>
        </w:rPr>
        <w:t>ГОСТ 9.303-84 Единая система защиты от коррозии и старения. Покрытия металлические и неорганически</w:t>
      </w:r>
      <w:r w:rsidR="00DE6553" w:rsidRPr="00074FED">
        <w:rPr>
          <w:rFonts w:ascii="Arial" w:hAnsi="Arial" w:cs="Arial"/>
          <w:sz w:val="24"/>
          <w:szCs w:val="24"/>
        </w:rPr>
        <w:t>е. Общие требования к выбору</w:t>
      </w:r>
    </w:p>
    <w:p w:rsidR="000A2099" w:rsidRPr="00074FED" w:rsidRDefault="000A2099" w:rsidP="00074FED">
      <w:pPr>
        <w:spacing w:line="360" w:lineRule="auto"/>
        <w:ind w:firstLine="709"/>
        <w:rPr>
          <w:rFonts w:ascii="Arial" w:hAnsi="Arial" w:cs="Arial"/>
          <w:sz w:val="24"/>
          <w:szCs w:val="24"/>
        </w:rPr>
      </w:pPr>
      <w:r w:rsidRPr="00074FED">
        <w:rPr>
          <w:rFonts w:ascii="Arial" w:hAnsi="Arial" w:cs="Arial"/>
          <w:sz w:val="24"/>
          <w:szCs w:val="24"/>
        </w:rPr>
        <w:t>ГОСТ 9.402-</w:t>
      </w:r>
      <w:r w:rsidR="001D66F9" w:rsidRPr="00074FED">
        <w:rPr>
          <w:rFonts w:ascii="Arial" w:hAnsi="Arial" w:cs="Arial"/>
          <w:sz w:val="24"/>
          <w:szCs w:val="24"/>
        </w:rPr>
        <w:t>2004</w:t>
      </w:r>
      <w:r w:rsidRPr="00074FED">
        <w:rPr>
          <w:rFonts w:ascii="Arial" w:hAnsi="Arial" w:cs="Arial"/>
          <w:sz w:val="24"/>
          <w:szCs w:val="24"/>
        </w:rPr>
        <w:t xml:space="preserve"> Единая система защиты от коррозии и старения. Покрытия лакокрасочные. Подготовка металлических </w:t>
      </w:r>
      <w:r w:rsidR="00DE6553" w:rsidRPr="00074FED">
        <w:rPr>
          <w:rFonts w:ascii="Arial" w:hAnsi="Arial" w:cs="Arial"/>
          <w:sz w:val="24"/>
          <w:szCs w:val="24"/>
        </w:rPr>
        <w:t xml:space="preserve">поверхностей </w:t>
      </w:r>
      <w:r w:rsidR="001D66F9" w:rsidRPr="00074FED">
        <w:rPr>
          <w:rFonts w:ascii="Arial" w:hAnsi="Arial" w:cs="Arial"/>
          <w:sz w:val="24"/>
          <w:szCs w:val="24"/>
        </w:rPr>
        <w:t>к</w:t>
      </w:r>
      <w:r w:rsidR="00DE6553" w:rsidRPr="00074FED">
        <w:rPr>
          <w:rFonts w:ascii="Arial" w:hAnsi="Arial" w:cs="Arial"/>
          <w:sz w:val="24"/>
          <w:szCs w:val="24"/>
        </w:rPr>
        <w:t xml:space="preserve"> окрашивани</w:t>
      </w:r>
      <w:r w:rsidR="001D66F9" w:rsidRPr="00074FED">
        <w:rPr>
          <w:rFonts w:ascii="Arial" w:hAnsi="Arial" w:cs="Arial"/>
          <w:sz w:val="24"/>
          <w:szCs w:val="24"/>
        </w:rPr>
        <w:t>ю</w:t>
      </w:r>
    </w:p>
    <w:p w:rsidR="00BD628F" w:rsidRPr="00074FED" w:rsidRDefault="001D66F9" w:rsidP="00074FED">
      <w:pPr>
        <w:spacing w:line="360" w:lineRule="auto"/>
        <w:ind w:firstLine="709"/>
        <w:rPr>
          <w:rFonts w:ascii="Arial" w:hAnsi="Arial" w:cs="Arial"/>
          <w:sz w:val="24"/>
          <w:szCs w:val="24"/>
        </w:rPr>
      </w:pPr>
      <w:r w:rsidRPr="00074FED">
        <w:rPr>
          <w:rFonts w:ascii="Arial" w:hAnsi="Arial" w:cs="Arial"/>
          <w:sz w:val="24"/>
          <w:szCs w:val="24"/>
        </w:rPr>
        <w:t>ГОСТ 12.0.004-2015</w:t>
      </w:r>
      <w:r w:rsidR="003D7322" w:rsidRPr="00074FED">
        <w:rPr>
          <w:rFonts w:ascii="Arial" w:hAnsi="Arial" w:cs="Arial"/>
          <w:sz w:val="24"/>
          <w:szCs w:val="24"/>
        </w:rPr>
        <w:t xml:space="preserve"> </w:t>
      </w:r>
      <w:r w:rsidRPr="00074FED">
        <w:rPr>
          <w:rFonts w:ascii="Arial" w:hAnsi="Arial" w:cs="Arial"/>
          <w:sz w:val="24"/>
          <w:szCs w:val="24"/>
        </w:rPr>
        <w:t>Система стандартов безопасности труда. Организация обучения безопасности труда. Общие положения </w:t>
      </w:r>
    </w:p>
    <w:p w:rsidR="00BD628F" w:rsidRPr="00074FED" w:rsidRDefault="006672DB" w:rsidP="00074FED">
      <w:pPr>
        <w:spacing w:line="360" w:lineRule="auto"/>
        <w:ind w:firstLine="709"/>
        <w:rPr>
          <w:rFonts w:ascii="Arial" w:hAnsi="Arial" w:cs="Arial"/>
          <w:sz w:val="24"/>
          <w:szCs w:val="24"/>
        </w:rPr>
      </w:pPr>
      <w:r w:rsidRPr="00074FED">
        <w:rPr>
          <w:rFonts w:ascii="Arial" w:hAnsi="Arial" w:cs="Arial"/>
          <w:sz w:val="24"/>
          <w:szCs w:val="24"/>
        </w:rPr>
        <w:t>ГОСТ 12.1.004-</w:t>
      </w:r>
      <w:r w:rsidR="00BD628F" w:rsidRPr="00074FED">
        <w:rPr>
          <w:rFonts w:ascii="Arial" w:hAnsi="Arial" w:cs="Arial"/>
          <w:sz w:val="24"/>
          <w:szCs w:val="24"/>
        </w:rPr>
        <w:t>91</w:t>
      </w:r>
      <w:r w:rsidR="003D7322" w:rsidRPr="00074FED">
        <w:rPr>
          <w:rFonts w:ascii="Arial" w:hAnsi="Arial" w:cs="Arial"/>
          <w:sz w:val="24"/>
          <w:szCs w:val="24"/>
        </w:rPr>
        <w:t xml:space="preserve"> Систем</w:t>
      </w:r>
      <w:r w:rsidR="00BF09BA" w:rsidRPr="00074FED">
        <w:rPr>
          <w:rFonts w:ascii="Arial" w:hAnsi="Arial" w:cs="Arial"/>
          <w:sz w:val="24"/>
          <w:szCs w:val="24"/>
        </w:rPr>
        <w:t>а стандартов безопасности труда</w:t>
      </w:r>
      <w:r w:rsidR="00BD628F" w:rsidRPr="00074FED">
        <w:rPr>
          <w:rFonts w:ascii="Arial" w:hAnsi="Arial" w:cs="Arial"/>
          <w:sz w:val="24"/>
          <w:szCs w:val="24"/>
        </w:rPr>
        <w:t>. Пожарная безопасность. Общие требования</w:t>
      </w:r>
    </w:p>
    <w:p w:rsidR="00BD628F" w:rsidRPr="00FC4988" w:rsidRDefault="00BD628F" w:rsidP="00074FED">
      <w:pPr>
        <w:spacing w:line="360" w:lineRule="auto"/>
        <w:ind w:firstLine="709"/>
        <w:rPr>
          <w:rFonts w:ascii="Arial" w:hAnsi="Arial" w:cs="Arial"/>
          <w:sz w:val="24"/>
          <w:szCs w:val="24"/>
        </w:rPr>
      </w:pPr>
      <w:r w:rsidRPr="00FC4988">
        <w:rPr>
          <w:rFonts w:ascii="Arial" w:hAnsi="Arial" w:cs="Arial"/>
          <w:sz w:val="24"/>
          <w:szCs w:val="24"/>
        </w:rPr>
        <w:t xml:space="preserve">ГОСТ </w:t>
      </w:r>
      <w:r w:rsidR="006672DB" w:rsidRPr="00FC4988">
        <w:rPr>
          <w:rFonts w:ascii="Arial" w:hAnsi="Arial" w:cs="Arial"/>
          <w:sz w:val="24"/>
          <w:szCs w:val="24"/>
        </w:rPr>
        <w:t>Р 12.1.019-2009</w:t>
      </w:r>
      <w:r w:rsidRPr="00FC4988">
        <w:rPr>
          <w:rFonts w:ascii="Arial" w:hAnsi="Arial" w:cs="Arial"/>
          <w:sz w:val="24"/>
          <w:szCs w:val="24"/>
        </w:rPr>
        <w:t xml:space="preserve"> </w:t>
      </w:r>
      <w:r w:rsidR="003D7322" w:rsidRPr="00FC4988">
        <w:rPr>
          <w:rFonts w:ascii="Arial" w:hAnsi="Arial" w:cs="Arial"/>
          <w:sz w:val="24"/>
          <w:szCs w:val="24"/>
        </w:rPr>
        <w:t>Система стандартов безопасности труда</w:t>
      </w:r>
      <w:r w:rsidRPr="00FC4988">
        <w:rPr>
          <w:rFonts w:ascii="Arial" w:hAnsi="Arial" w:cs="Arial"/>
          <w:sz w:val="24"/>
          <w:szCs w:val="24"/>
        </w:rPr>
        <w:t>. Электробезопасность. Общие требования и номенклатура видов защиты</w:t>
      </w:r>
    </w:p>
    <w:p w:rsidR="00BD628F" w:rsidRPr="00074FED" w:rsidRDefault="006672DB" w:rsidP="00074FED">
      <w:pPr>
        <w:spacing w:line="360" w:lineRule="auto"/>
        <w:ind w:firstLine="709"/>
        <w:rPr>
          <w:rFonts w:ascii="Arial" w:hAnsi="Arial" w:cs="Arial"/>
          <w:sz w:val="24"/>
          <w:szCs w:val="24"/>
        </w:rPr>
      </w:pPr>
      <w:r w:rsidRPr="00074FED">
        <w:rPr>
          <w:rFonts w:ascii="Arial" w:hAnsi="Arial" w:cs="Arial"/>
          <w:sz w:val="24"/>
          <w:szCs w:val="24"/>
        </w:rPr>
        <w:t>ГОСТ 12.1.033-</w:t>
      </w:r>
      <w:r w:rsidR="00BD628F" w:rsidRPr="00074FED">
        <w:rPr>
          <w:rFonts w:ascii="Arial" w:hAnsi="Arial" w:cs="Arial"/>
          <w:sz w:val="24"/>
          <w:szCs w:val="24"/>
        </w:rPr>
        <w:t>81</w:t>
      </w:r>
      <w:r w:rsidR="003D7322" w:rsidRPr="00074FED">
        <w:rPr>
          <w:rFonts w:ascii="Arial" w:hAnsi="Arial" w:cs="Arial"/>
          <w:sz w:val="24"/>
          <w:szCs w:val="24"/>
        </w:rPr>
        <w:t xml:space="preserve"> Систем</w:t>
      </w:r>
      <w:r w:rsidR="00BF09BA" w:rsidRPr="00074FED">
        <w:rPr>
          <w:rFonts w:ascii="Arial" w:hAnsi="Arial" w:cs="Arial"/>
          <w:sz w:val="24"/>
          <w:szCs w:val="24"/>
        </w:rPr>
        <w:t>а стандартов безопасности труда</w:t>
      </w:r>
      <w:r w:rsidR="00BD628F" w:rsidRPr="00074FED">
        <w:rPr>
          <w:rFonts w:ascii="Arial" w:hAnsi="Arial" w:cs="Arial"/>
          <w:sz w:val="24"/>
          <w:szCs w:val="24"/>
        </w:rPr>
        <w:t>. Пожарная безопасность. Термины и определения</w:t>
      </w:r>
    </w:p>
    <w:p w:rsidR="00BD628F" w:rsidRPr="00074FED" w:rsidRDefault="006672DB" w:rsidP="00074FED">
      <w:pPr>
        <w:spacing w:line="360" w:lineRule="auto"/>
        <w:ind w:firstLine="709"/>
        <w:rPr>
          <w:rFonts w:ascii="Arial" w:hAnsi="Arial" w:cs="Arial"/>
          <w:sz w:val="24"/>
          <w:szCs w:val="24"/>
        </w:rPr>
      </w:pPr>
      <w:r w:rsidRPr="00074FED">
        <w:rPr>
          <w:rFonts w:ascii="Arial" w:hAnsi="Arial" w:cs="Arial"/>
          <w:sz w:val="24"/>
          <w:szCs w:val="24"/>
        </w:rPr>
        <w:t>ГОСТ 12.2.003-</w:t>
      </w:r>
      <w:r w:rsidR="00BD628F" w:rsidRPr="00074FED">
        <w:rPr>
          <w:rFonts w:ascii="Arial" w:hAnsi="Arial" w:cs="Arial"/>
          <w:sz w:val="24"/>
          <w:szCs w:val="24"/>
        </w:rPr>
        <w:t xml:space="preserve">91 </w:t>
      </w:r>
      <w:r w:rsidR="003D7322" w:rsidRPr="00074FED">
        <w:rPr>
          <w:rFonts w:ascii="Arial" w:hAnsi="Arial" w:cs="Arial"/>
          <w:sz w:val="24"/>
          <w:szCs w:val="24"/>
        </w:rPr>
        <w:t>Система стандартов безопасности труда</w:t>
      </w:r>
      <w:r w:rsidR="00BF09BA" w:rsidRPr="00074FED">
        <w:rPr>
          <w:rFonts w:ascii="Arial" w:hAnsi="Arial" w:cs="Arial"/>
          <w:sz w:val="24"/>
          <w:szCs w:val="24"/>
        </w:rPr>
        <w:t>.</w:t>
      </w:r>
      <w:r w:rsidR="00EC53FB" w:rsidRPr="00074FED">
        <w:rPr>
          <w:rFonts w:ascii="Arial" w:hAnsi="Arial" w:cs="Arial"/>
          <w:sz w:val="24"/>
          <w:szCs w:val="24"/>
        </w:rPr>
        <w:t xml:space="preserve"> </w:t>
      </w:r>
      <w:r w:rsidR="00BD628F" w:rsidRPr="00074FED">
        <w:rPr>
          <w:rFonts w:ascii="Arial" w:hAnsi="Arial" w:cs="Arial"/>
          <w:sz w:val="24"/>
          <w:szCs w:val="24"/>
        </w:rPr>
        <w:t>Оборудование производственное. Общие требования безопасности</w:t>
      </w:r>
    </w:p>
    <w:p w:rsidR="00BD628F" w:rsidRPr="00074FED" w:rsidRDefault="007D5C1C" w:rsidP="00074FED">
      <w:pPr>
        <w:spacing w:line="360" w:lineRule="auto"/>
        <w:ind w:firstLine="709"/>
        <w:rPr>
          <w:rFonts w:ascii="Arial" w:hAnsi="Arial" w:cs="Arial"/>
          <w:sz w:val="24"/>
          <w:szCs w:val="24"/>
        </w:rPr>
      </w:pPr>
      <w:r w:rsidRPr="00074FED">
        <w:rPr>
          <w:rFonts w:ascii="Arial" w:hAnsi="Arial" w:cs="Arial"/>
          <w:sz w:val="24"/>
          <w:szCs w:val="24"/>
        </w:rPr>
        <w:t>Г</w:t>
      </w:r>
      <w:r w:rsidR="006672DB" w:rsidRPr="00074FED">
        <w:rPr>
          <w:rFonts w:ascii="Arial" w:hAnsi="Arial" w:cs="Arial"/>
          <w:sz w:val="24"/>
          <w:szCs w:val="24"/>
        </w:rPr>
        <w:t>ОСТ 12.2.007.0-</w:t>
      </w:r>
      <w:r w:rsidR="00BD628F" w:rsidRPr="00074FED">
        <w:rPr>
          <w:rFonts w:ascii="Arial" w:hAnsi="Arial" w:cs="Arial"/>
          <w:sz w:val="24"/>
          <w:szCs w:val="24"/>
        </w:rPr>
        <w:t>75</w:t>
      </w:r>
      <w:r w:rsidR="003D7322" w:rsidRPr="00074FED">
        <w:rPr>
          <w:rFonts w:ascii="Arial" w:hAnsi="Arial" w:cs="Arial"/>
          <w:sz w:val="24"/>
          <w:szCs w:val="24"/>
        </w:rPr>
        <w:t xml:space="preserve"> Система стандартов безопасности труда</w:t>
      </w:r>
      <w:r w:rsidR="00BD628F" w:rsidRPr="00074FED">
        <w:rPr>
          <w:rFonts w:ascii="Arial" w:hAnsi="Arial" w:cs="Arial"/>
          <w:sz w:val="24"/>
          <w:szCs w:val="24"/>
        </w:rPr>
        <w:t>. Изделия электротехнические. Общие требования безопасности</w:t>
      </w:r>
    </w:p>
    <w:p w:rsidR="00BD628F" w:rsidRPr="00074FED" w:rsidRDefault="006672DB" w:rsidP="00074FED">
      <w:pPr>
        <w:spacing w:line="360" w:lineRule="auto"/>
        <w:ind w:firstLine="709"/>
        <w:rPr>
          <w:rFonts w:ascii="Arial" w:hAnsi="Arial" w:cs="Arial"/>
          <w:sz w:val="24"/>
          <w:szCs w:val="24"/>
        </w:rPr>
      </w:pPr>
      <w:r w:rsidRPr="00074FED">
        <w:rPr>
          <w:rFonts w:ascii="Arial" w:hAnsi="Arial" w:cs="Arial"/>
          <w:sz w:val="24"/>
          <w:szCs w:val="24"/>
        </w:rPr>
        <w:t>ГОСТ 12.2.047-</w:t>
      </w:r>
      <w:r w:rsidR="00BD628F" w:rsidRPr="00074FED">
        <w:rPr>
          <w:rFonts w:ascii="Arial" w:hAnsi="Arial" w:cs="Arial"/>
          <w:sz w:val="24"/>
          <w:szCs w:val="24"/>
        </w:rPr>
        <w:t>86</w:t>
      </w:r>
      <w:r w:rsidR="003D7322" w:rsidRPr="00074FED">
        <w:rPr>
          <w:rFonts w:ascii="Arial" w:hAnsi="Arial" w:cs="Arial"/>
          <w:sz w:val="24"/>
          <w:szCs w:val="24"/>
        </w:rPr>
        <w:t xml:space="preserve"> Система стандартов безопасности труда</w:t>
      </w:r>
      <w:r w:rsidR="00BD628F" w:rsidRPr="00074FED">
        <w:rPr>
          <w:rFonts w:ascii="Arial" w:hAnsi="Arial" w:cs="Arial"/>
          <w:sz w:val="24"/>
          <w:szCs w:val="24"/>
        </w:rPr>
        <w:t>. Пожарная техника. Термины и определения</w:t>
      </w:r>
    </w:p>
    <w:p w:rsidR="00BD628F" w:rsidRPr="00074FED" w:rsidRDefault="006672DB" w:rsidP="00074FED">
      <w:pPr>
        <w:spacing w:line="360" w:lineRule="auto"/>
        <w:ind w:firstLine="709"/>
        <w:rPr>
          <w:rFonts w:ascii="Arial" w:hAnsi="Arial" w:cs="Arial"/>
          <w:sz w:val="24"/>
          <w:szCs w:val="24"/>
        </w:rPr>
      </w:pPr>
      <w:r w:rsidRPr="00074FED">
        <w:rPr>
          <w:rFonts w:ascii="Arial" w:hAnsi="Arial" w:cs="Arial"/>
          <w:sz w:val="24"/>
          <w:szCs w:val="24"/>
        </w:rPr>
        <w:t>ГОСТ 12.3.046-</w:t>
      </w:r>
      <w:r w:rsidR="003D7322" w:rsidRPr="00074FED">
        <w:rPr>
          <w:rFonts w:ascii="Arial" w:hAnsi="Arial" w:cs="Arial"/>
          <w:sz w:val="24"/>
          <w:szCs w:val="24"/>
        </w:rPr>
        <w:t>91 Система стандартов безопасности труда</w:t>
      </w:r>
      <w:r w:rsidR="00BD628F" w:rsidRPr="00074FED">
        <w:rPr>
          <w:rFonts w:ascii="Arial" w:hAnsi="Arial" w:cs="Arial"/>
          <w:sz w:val="24"/>
          <w:szCs w:val="24"/>
        </w:rPr>
        <w:t>. Установки пожаротушения автоматические. Общие технические требования</w:t>
      </w:r>
    </w:p>
    <w:p w:rsidR="00BD628F" w:rsidRPr="00074FED" w:rsidRDefault="006672DB" w:rsidP="00074FED">
      <w:pPr>
        <w:spacing w:line="360" w:lineRule="auto"/>
        <w:ind w:firstLine="709"/>
        <w:rPr>
          <w:rFonts w:ascii="Arial" w:hAnsi="Arial" w:cs="Arial"/>
          <w:sz w:val="24"/>
          <w:szCs w:val="24"/>
        </w:rPr>
      </w:pPr>
      <w:r w:rsidRPr="00074FED">
        <w:rPr>
          <w:rFonts w:ascii="Arial" w:hAnsi="Arial" w:cs="Arial"/>
          <w:sz w:val="24"/>
          <w:szCs w:val="24"/>
        </w:rPr>
        <w:t>ГОСТ 12.4.009-</w:t>
      </w:r>
      <w:r w:rsidR="00BD628F" w:rsidRPr="00074FED">
        <w:rPr>
          <w:rFonts w:ascii="Arial" w:hAnsi="Arial" w:cs="Arial"/>
          <w:sz w:val="24"/>
          <w:szCs w:val="24"/>
        </w:rPr>
        <w:t xml:space="preserve">83 </w:t>
      </w:r>
      <w:r w:rsidR="003D7322" w:rsidRPr="00074FED">
        <w:rPr>
          <w:rFonts w:ascii="Arial" w:hAnsi="Arial" w:cs="Arial"/>
          <w:sz w:val="24"/>
          <w:szCs w:val="24"/>
        </w:rPr>
        <w:t>Систем</w:t>
      </w:r>
      <w:r w:rsidR="00DE6553" w:rsidRPr="00074FED">
        <w:rPr>
          <w:rFonts w:ascii="Arial" w:hAnsi="Arial" w:cs="Arial"/>
          <w:sz w:val="24"/>
          <w:szCs w:val="24"/>
        </w:rPr>
        <w:t>а стандартов безопасности труда</w:t>
      </w:r>
      <w:r w:rsidR="00BD628F" w:rsidRPr="00074FED">
        <w:rPr>
          <w:rFonts w:ascii="Arial" w:hAnsi="Arial" w:cs="Arial"/>
          <w:sz w:val="24"/>
          <w:szCs w:val="24"/>
        </w:rPr>
        <w:t>. Пожарная техника для защиты объектов. Основные виды. Размещение и обслуживание</w:t>
      </w:r>
    </w:p>
    <w:p w:rsidR="000960ED" w:rsidRPr="00074FED" w:rsidRDefault="000960ED" w:rsidP="00074FED">
      <w:pPr>
        <w:spacing w:line="360" w:lineRule="auto"/>
        <w:ind w:firstLine="709"/>
        <w:rPr>
          <w:rFonts w:ascii="Arial" w:hAnsi="Arial" w:cs="Arial"/>
          <w:sz w:val="24"/>
          <w:szCs w:val="24"/>
        </w:rPr>
      </w:pPr>
      <w:r w:rsidRPr="00074FED">
        <w:rPr>
          <w:rFonts w:ascii="Arial" w:hAnsi="Arial" w:cs="Arial"/>
          <w:sz w:val="24"/>
          <w:szCs w:val="24"/>
        </w:rPr>
        <w:t>ГОСТ 2991-85 Ящики дощатые неразборные для грузов массой до 500</w:t>
      </w:r>
      <w:r w:rsidR="00DE6553" w:rsidRPr="00074FED">
        <w:rPr>
          <w:rFonts w:ascii="Arial" w:hAnsi="Arial" w:cs="Arial"/>
          <w:sz w:val="24"/>
          <w:szCs w:val="24"/>
        </w:rPr>
        <w:t>кг.Общие технические требования</w:t>
      </w:r>
    </w:p>
    <w:p w:rsidR="00465065" w:rsidRPr="00074FED" w:rsidRDefault="00465065" w:rsidP="00074FED">
      <w:pPr>
        <w:spacing w:line="360" w:lineRule="auto"/>
        <w:ind w:firstLine="709"/>
        <w:rPr>
          <w:rFonts w:ascii="Arial" w:hAnsi="Arial" w:cs="Arial"/>
          <w:sz w:val="24"/>
          <w:szCs w:val="24"/>
        </w:rPr>
      </w:pPr>
      <w:r w:rsidRPr="00074FED">
        <w:rPr>
          <w:rFonts w:ascii="Arial" w:hAnsi="Arial" w:cs="Arial"/>
          <w:sz w:val="24"/>
          <w:szCs w:val="24"/>
        </w:rPr>
        <w:lastRenderedPageBreak/>
        <w:t>ГОСТ 6357-81 Основные нормы взаимозаменяемости.</w:t>
      </w:r>
      <w:r w:rsidR="00EC53FB" w:rsidRPr="00074FED">
        <w:rPr>
          <w:rFonts w:ascii="Arial" w:hAnsi="Arial" w:cs="Arial"/>
          <w:sz w:val="24"/>
          <w:szCs w:val="24"/>
        </w:rPr>
        <w:t xml:space="preserve"> </w:t>
      </w:r>
      <w:r w:rsidR="00DE6553" w:rsidRPr="00074FED">
        <w:rPr>
          <w:rFonts w:ascii="Arial" w:hAnsi="Arial" w:cs="Arial"/>
          <w:sz w:val="24"/>
          <w:szCs w:val="24"/>
        </w:rPr>
        <w:t>Резьба трубная цилиндрическая</w:t>
      </w:r>
    </w:p>
    <w:p w:rsidR="00933A93" w:rsidRPr="00074FED" w:rsidRDefault="00933A93" w:rsidP="00074FED">
      <w:pPr>
        <w:spacing w:line="360" w:lineRule="auto"/>
        <w:ind w:firstLine="709"/>
        <w:rPr>
          <w:rFonts w:ascii="Arial" w:hAnsi="Arial" w:cs="Arial"/>
          <w:sz w:val="24"/>
          <w:szCs w:val="24"/>
        </w:rPr>
      </w:pPr>
      <w:r w:rsidRPr="00074FED">
        <w:rPr>
          <w:rFonts w:ascii="Arial" w:hAnsi="Arial" w:cs="Arial"/>
          <w:sz w:val="24"/>
          <w:szCs w:val="24"/>
        </w:rPr>
        <w:t>ГОСТ 8050-85 Двуокись углерода газообразна</w:t>
      </w:r>
      <w:r w:rsidR="00DE6553" w:rsidRPr="00074FED">
        <w:rPr>
          <w:rFonts w:ascii="Arial" w:hAnsi="Arial" w:cs="Arial"/>
          <w:sz w:val="24"/>
          <w:szCs w:val="24"/>
        </w:rPr>
        <w:t>я и жидкая. Технические условия</w:t>
      </w:r>
    </w:p>
    <w:p w:rsidR="000960ED" w:rsidRPr="00074FED" w:rsidRDefault="00933A93" w:rsidP="00074FED">
      <w:pPr>
        <w:spacing w:line="360" w:lineRule="auto"/>
        <w:ind w:firstLine="709"/>
        <w:rPr>
          <w:rFonts w:ascii="Arial" w:hAnsi="Arial" w:cs="Arial"/>
          <w:sz w:val="24"/>
          <w:szCs w:val="24"/>
        </w:rPr>
      </w:pPr>
      <w:r w:rsidRPr="00074FED">
        <w:rPr>
          <w:rFonts w:ascii="Arial" w:hAnsi="Arial" w:cs="Arial"/>
          <w:sz w:val="24"/>
          <w:szCs w:val="24"/>
        </w:rPr>
        <w:t xml:space="preserve">ГОСТ 8273-75 Бумага </w:t>
      </w:r>
      <w:r w:rsidR="00DE6553" w:rsidRPr="00074FED">
        <w:rPr>
          <w:rFonts w:ascii="Arial" w:hAnsi="Arial" w:cs="Arial"/>
          <w:sz w:val="24"/>
          <w:szCs w:val="24"/>
        </w:rPr>
        <w:t>оберточная. Технические условия</w:t>
      </w:r>
    </w:p>
    <w:p w:rsidR="00933A93" w:rsidRPr="00074FED" w:rsidRDefault="00933A93" w:rsidP="00074FED">
      <w:pPr>
        <w:spacing w:line="360" w:lineRule="auto"/>
        <w:ind w:firstLine="709"/>
        <w:rPr>
          <w:rFonts w:ascii="Arial" w:hAnsi="Arial" w:cs="Arial"/>
          <w:sz w:val="24"/>
          <w:szCs w:val="24"/>
        </w:rPr>
      </w:pPr>
      <w:r w:rsidRPr="00074FED">
        <w:rPr>
          <w:rFonts w:ascii="Arial" w:hAnsi="Arial" w:cs="Arial"/>
          <w:sz w:val="24"/>
          <w:szCs w:val="24"/>
        </w:rPr>
        <w:t>ГОСТ 9293-74 Азот газообразны</w:t>
      </w:r>
      <w:r w:rsidR="00DE6553" w:rsidRPr="00074FED">
        <w:rPr>
          <w:rFonts w:ascii="Arial" w:hAnsi="Arial" w:cs="Arial"/>
          <w:sz w:val="24"/>
          <w:szCs w:val="24"/>
        </w:rPr>
        <w:t>й и жидкий. Технические условия</w:t>
      </w:r>
    </w:p>
    <w:p w:rsidR="00465065" w:rsidRPr="00074FED" w:rsidRDefault="00465065" w:rsidP="00074FED">
      <w:pPr>
        <w:spacing w:line="360" w:lineRule="auto"/>
        <w:ind w:firstLine="709"/>
        <w:rPr>
          <w:rFonts w:ascii="Arial" w:hAnsi="Arial" w:cs="Arial"/>
          <w:sz w:val="24"/>
          <w:szCs w:val="24"/>
        </w:rPr>
      </w:pPr>
      <w:r w:rsidRPr="00074FED">
        <w:rPr>
          <w:rFonts w:ascii="Arial" w:hAnsi="Arial" w:cs="Arial"/>
          <w:sz w:val="24"/>
          <w:szCs w:val="24"/>
        </w:rPr>
        <w:t>ГОСТ 9909-81 Основные нормы взаимозаменяемости. Резьба коничес</w:t>
      </w:r>
      <w:r w:rsidR="00DE6553" w:rsidRPr="00074FED">
        <w:rPr>
          <w:rFonts w:ascii="Arial" w:hAnsi="Arial" w:cs="Arial"/>
          <w:sz w:val="24"/>
          <w:szCs w:val="24"/>
        </w:rPr>
        <w:t>кая вентелей и баллонов с газом</w:t>
      </w:r>
    </w:p>
    <w:p w:rsidR="000960ED" w:rsidRPr="00074FED" w:rsidRDefault="002C66D4" w:rsidP="00074FED">
      <w:pPr>
        <w:spacing w:line="360" w:lineRule="auto"/>
        <w:ind w:firstLine="709"/>
        <w:rPr>
          <w:rFonts w:ascii="Arial" w:hAnsi="Arial" w:cs="Arial"/>
          <w:sz w:val="24"/>
          <w:szCs w:val="24"/>
        </w:rPr>
      </w:pPr>
      <w:r w:rsidRPr="00074FED">
        <w:rPr>
          <w:rFonts w:ascii="Arial" w:hAnsi="Arial" w:cs="Arial"/>
          <w:sz w:val="24"/>
          <w:szCs w:val="24"/>
        </w:rPr>
        <w:t>ГОСТ 14192-96</w:t>
      </w:r>
      <w:r w:rsidR="00DE6553" w:rsidRPr="00074FED">
        <w:rPr>
          <w:rFonts w:ascii="Arial" w:hAnsi="Arial" w:cs="Arial"/>
          <w:sz w:val="24"/>
          <w:szCs w:val="24"/>
        </w:rPr>
        <w:t xml:space="preserve"> Маркировка грузов</w:t>
      </w:r>
    </w:p>
    <w:p w:rsidR="00BD628F" w:rsidRPr="00074FED" w:rsidRDefault="00D745BB" w:rsidP="00074FED">
      <w:pPr>
        <w:spacing w:line="360" w:lineRule="auto"/>
        <w:ind w:firstLine="709"/>
        <w:rPr>
          <w:rFonts w:ascii="Arial" w:hAnsi="Arial" w:cs="Arial"/>
          <w:sz w:val="24"/>
          <w:szCs w:val="24"/>
        </w:rPr>
      </w:pPr>
      <w:r w:rsidRPr="00074FED">
        <w:rPr>
          <w:rFonts w:ascii="Arial" w:hAnsi="Arial" w:cs="Arial"/>
          <w:sz w:val="24"/>
          <w:szCs w:val="24"/>
        </w:rPr>
        <w:t>ГОСТ 15150-</w:t>
      </w:r>
      <w:r w:rsidR="00BD628F" w:rsidRPr="00074FED">
        <w:rPr>
          <w:rFonts w:ascii="Arial" w:hAnsi="Arial" w:cs="Arial"/>
          <w:sz w:val="24"/>
          <w:szCs w:val="24"/>
        </w:rPr>
        <w:t xml:space="preserve">69 Машины, приборы и другие технические изделия. Исполнения для различных климатических районов. Категории, условия </w:t>
      </w:r>
      <w:r w:rsidR="004126FF" w:rsidRPr="00074FED">
        <w:rPr>
          <w:rFonts w:ascii="Arial" w:hAnsi="Arial" w:cs="Arial"/>
          <w:sz w:val="24"/>
          <w:szCs w:val="24"/>
        </w:rPr>
        <w:t xml:space="preserve">эксплуатации, хранения и транспортировки в части воздействия </w:t>
      </w:r>
      <w:r w:rsidR="00BD628F" w:rsidRPr="00074FED">
        <w:rPr>
          <w:rFonts w:ascii="Arial" w:hAnsi="Arial" w:cs="Arial"/>
          <w:sz w:val="24"/>
          <w:szCs w:val="24"/>
        </w:rPr>
        <w:t>климатических факторов внешней среды</w:t>
      </w:r>
    </w:p>
    <w:p w:rsidR="007E296F" w:rsidRPr="00074FED" w:rsidRDefault="007E296F" w:rsidP="00074FED">
      <w:pPr>
        <w:spacing w:line="360" w:lineRule="auto"/>
        <w:ind w:firstLine="709"/>
        <w:rPr>
          <w:rFonts w:ascii="Arial" w:hAnsi="Arial" w:cs="Arial"/>
          <w:sz w:val="24"/>
          <w:szCs w:val="24"/>
        </w:rPr>
      </w:pPr>
      <w:r w:rsidRPr="00074FED">
        <w:rPr>
          <w:rFonts w:ascii="Arial" w:hAnsi="Arial" w:cs="Arial"/>
          <w:sz w:val="24"/>
          <w:szCs w:val="24"/>
        </w:rPr>
        <w:t>ГОС</w:t>
      </w:r>
      <w:r w:rsidR="00D745BB" w:rsidRPr="00074FED">
        <w:rPr>
          <w:rFonts w:ascii="Arial" w:hAnsi="Arial" w:cs="Arial"/>
          <w:sz w:val="24"/>
          <w:szCs w:val="24"/>
        </w:rPr>
        <w:t xml:space="preserve">Т 16504-81 </w:t>
      </w:r>
      <w:r w:rsidRPr="00074FED">
        <w:rPr>
          <w:rFonts w:ascii="Arial" w:hAnsi="Arial" w:cs="Arial"/>
          <w:sz w:val="24"/>
          <w:szCs w:val="24"/>
        </w:rPr>
        <w:t>Система государственных испытаний продукции. Испытания и контроль качества продукци</w:t>
      </w:r>
      <w:r w:rsidR="00DE6553" w:rsidRPr="00074FED">
        <w:rPr>
          <w:rFonts w:ascii="Arial" w:hAnsi="Arial" w:cs="Arial"/>
          <w:sz w:val="24"/>
          <w:szCs w:val="24"/>
        </w:rPr>
        <w:t>и. Основные термины и положения</w:t>
      </w:r>
    </w:p>
    <w:p w:rsidR="00BD628F" w:rsidRPr="00074FED" w:rsidRDefault="00D745BB" w:rsidP="00074FED">
      <w:pPr>
        <w:spacing w:line="360" w:lineRule="auto"/>
        <w:ind w:firstLine="709"/>
        <w:rPr>
          <w:rFonts w:ascii="Arial" w:hAnsi="Arial" w:cs="Arial"/>
          <w:sz w:val="24"/>
          <w:szCs w:val="24"/>
        </w:rPr>
      </w:pPr>
      <w:r w:rsidRPr="00074FED">
        <w:rPr>
          <w:rFonts w:ascii="Arial" w:hAnsi="Arial" w:cs="Arial"/>
          <w:sz w:val="24"/>
          <w:szCs w:val="24"/>
        </w:rPr>
        <w:t>ГОСТ 21128-</w:t>
      </w:r>
      <w:r w:rsidR="00BD628F" w:rsidRPr="00074FED">
        <w:rPr>
          <w:rFonts w:ascii="Arial" w:hAnsi="Arial" w:cs="Arial"/>
          <w:sz w:val="24"/>
          <w:szCs w:val="24"/>
        </w:rPr>
        <w:t>83 Система электроснабжения, сети, источники, преобразователи и приемники электрической энергии. Номинальные напряжения до 1000 В</w:t>
      </w:r>
    </w:p>
    <w:p w:rsidR="00BD628F" w:rsidRPr="00074FED" w:rsidRDefault="00D745BB" w:rsidP="00074FED">
      <w:pPr>
        <w:spacing w:line="360" w:lineRule="auto"/>
        <w:ind w:firstLine="709"/>
        <w:rPr>
          <w:rFonts w:ascii="Arial" w:hAnsi="Arial" w:cs="Arial"/>
          <w:sz w:val="24"/>
          <w:szCs w:val="24"/>
        </w:rPr>
      </w:pPr>
      <w:r w:rsidRPr="00074FED">
        <w:rPr>
          <w:rFonts w:ascii="Arial" w:hAnsi="Arial" w:cs="Arial"/>
          <w:sz w:val="24"/>
          <w:szCs w:val="24"/>
        </w:rPr>
        <w:t>ГОСТ 21130-</w:t>
      </w:r>
      <w:r w:rsidR="00BD628F" w:rsidRPr="00074FED">
        <w:rPr>
          <w:rFonts w:ascii="Arial" w:hAnsi="Arial" w:cs="Arial"/>
          <w:sz w:val="24"/>
          <w:szCs w:val="24"/>
        </w:rPr>
        <w:t>75 Изделия электротехнические. Зажимы заземляющие и знаки заземления. Конструкция и размеры</w:t>
      </w:r>
    </w:p>
    <w:p w:rsidR="000960ED" w:rsidRPr="00074FED" w:rsidRDefault="002C66D4" w:rsidP="00074FED">
      <w:pPr>
        <w:spacing w:line="360" w:lineRule="auto"/>
        <w:ind w:firstLine="709"/>
        <w:rPr>
          <w:rFonts w:ascii="Arial" w:hAnsi="Arial" w:cs="Arial"/>
          <w:sz w:val="24"/>
          <w:szCs w:val="24"/>
        </w:rPr>
      </w:pPr>
      <w:r w:rsidRPr="00074FED">
        <w:rPr>
          <w:rFonts w:ascii="Arial" w:hAnsi="Arial" w:cs="Arial"/>
          <w:sz w:val="24"/>
          <w:szCs w:val="24"/>
        </w:rPr>
        <w:t>ГОСТ 23170-78</w:t>
      </w:r>
      <w:r w:rsidR="000960ED" w:rsidRPr="00074FED">
        <w:rPr>
          <w:rFonts w:ascii="Arial" w:hAnsi="Arial" w:cs="Arial"/>
          <w:sz w:val="24"/>
          <w:szCs w:val="24"/>
        </w:rPr>
        <w:t xml:space="preserve"> Упаковка для изделий машиностроения.</w:t>
      </w:r>
      <w:r w:rsidR="00BF09BA" w:rsidRPr="00074FED">
        <w:rPr>
          <w:rFonts w:ascii="Arial" w:hAnsi="Arial" w:cs="Arial"/>
          <w:sz w:val="24"/>
          <w:szCs w:val="24"/>
        </w:rPr>
        <w:t xml:space="preserve"> </w:t>
      </w:r>
      <w:r w:rsidR="00DE6553" w:rsidRPr="00074FED">
        <w:rPr>
          <w:rFonts w:ascii="Arial" w:hAnsi="Arial" w:cs="Arial"/>
          <w:sz w:val="24"/>
          <w:szCs w:val="24"/>
        </w:rPr>
        <w:t>Общие требования</w:t>
      </w:r>
    </w:p>
    <w:p w:rsidR="00927F4B" w:rsidRPr="00074FED" w:rsidRDefault="00927F4B" w:rsidP="00074FED">
      <w:pPr>
        <w:spacing w:line="360" w:lineRule="auto"/>
        <w:ind w:firstLine="709"/>
        <w:rPr>
          <w:rFonts w:ascii="Arial" w:hAnsi="Arial" w:cs="Arial"/>
          <w:sz w:val="24"/>
          <w:szCs w:val="24"/>
        </w:rPr>
      </w:pPr>
      <w:r w:rsidRPr="00074FED">
        <w:rPr>
          <w:rFonts w:ascii="Arial" w:hAnsi="Arial" w:cs="Arial"/>
          <w:sz w:val="24"/>
          <w:szCs w:val="24"/>
        </w:rPr>
        <w:t>ГОСТ 23852-79 Покрытия лакокрасочные. Общие требования к в</w:t>
      </w:r>
      <w:r w:rsidR="00DE6553" w:rsidRPr="00074FED">
        <w:rPr>
          <w:rFonts w:ascii="Arial" w:hAnsi="Arial" w:cs="Arial"/>
          <w:sz w:val="24"/>
          <w:szCs w:val="24"/>
        </w:rPr>
        <w:t>ыбору по декоративным свойствам</w:t>
      </w:r>
      <w:r w:rsidRPr="00074FED">
        <w:rPr>
          <w:rFonts w:ascii="Arial" w:hAnsi="Arial" w:cs="Arial"/>
          <w:sz w:val="24"/>
          <w:szCs w:val="24"/>
        </w:rPr>
        <w:t xml:space="preserve"> </w:t>
      </w:r>
    </w:p>
    <w:p w:rsidR="00BF09BA" w:rsidRPr="00074FED" w:rsidRDefault="00D745BB" w:rsidP="00074FED">
      <w:pPr>
        <w:spacing w:line="360" w:lineRule="auto"/>
        <w:ind w:firstLine="709"/>
        <w:rPr>
          <w:rFonts w:ascii="Arial" w:hAnsi="Arial" w:cs="Arial"/>
          <w:sz w:val="24"/>
          <w:szCs w:val="24"/>
        </w:rPr>
      </w:pPr>
      <w:r w:rsidRPr="00074FED">
        <w:rPr>
          <w:rFonts w:ascii="Arial" w:hAnsi="Arial" w:cs="Arial"/>
          <w:sz w:val="24"/>
          <w:szCs w:val="24"/>
        </w:rPr>
        <w:t>ГОСТ 24297-2013</w:t>
      </w:r>
      <w:r w:rsidR="00BF09BA" w:rsidRPr="00074FED">
        <w:rPr>
          <w:rFonts w:ascii="Arial" w:hAnsi="Arial" w:cs="Arial"/>
          <w:sz w:val="24"/>
          <w:szCs w:val="24"/>
        </w:rPr>
        <w:t xml:space="preserve"> </w:t>
      </w:r>
      <w:r w:rsidR="00E025A7" w:rsidRPr="00074FED">
        <w:rPr>
          <w:rFonts w:ascii="Arial" w:hAnsi="Arial" w:cs="Arial"/>
          <w:sz w:val="24"/>
          <w:szCs w:val="24"/>
        </w:rPr>
        <w:t>Верификация закупленной продукции. Организация проведения и методы контроля</w:t>
      </w:r>
    </w:p>
    <w:p w:rsidR="00EC53FB" w:rsidRPr="00074FED" w:rsidRDefault="00EC53FB" w:rsidP="00074FED">
      <w:pPr>
        <w:spacing w:line="360" w:lineRule="auto"/>
        <w:ind w:firstLine="709"/>
        <w:rPr>
          <w:rFonts w:ascii="Arial" w:hAnsi="Arial" w:cs="Arial"/>
          <w:sz w:val="24"/>
          <w:szCs w:val="24"/>
        </w:rPr>
      </w:pPr>
      <w:r w:rsidRPr="00074FED">
        <w:rPr>
          <w:rFonts w:ascii="Arial" w:hAnsi="Arial" w:cs="Arial"/>
          <w:sz w:val="24"/>
          <w:szCs w:val="24"/>
        </w:rPr>
        <w:t>ГОСТ 24705-</w:t>
      </w:r>
      <w:r w:rsidR="001C7459" w:rsidRPr="00074FED">
        <w:rPr>
          <w:rFonts w:ascii="Arial" w:hAnsi="Arial" w:cs="Arial"/>
          <w:sz w:val="24"/>
          <w:szCs w:val="24"/>
        </w:rPr>
        <w:t>2004</w:t>
      </w:r>
      <w:r w:rsidRPr="00074FED">
        <w:rPr>
          <w:rFonts w:ascii="Arial" w:hAnsi="Arial" w:cs="Arial"/>
          <w:sz w:val="24"/>
          <w:szCs w:val="24"/>
        </w:rPr>
        <w:t xml:space="preserve"> Основные нормы взаимозаменяемости. Резьб</w:t>
      </w:r>
      <w:r w:rsidR="00DE6553" w:rsidRPr="00074FED">
        <w:rPr>
          <w:rFonts w:ascii="Arial" w:hAnsi="Arial" w:cs="Arial"/>
          <w:sz w:val="24"/>
          <w:szCs w:val="24"/>
        </w:rPr>
        <w:t>а метрическая. Основные размеры</w:t>
      </w:r>
    </w:p>
    <w:p w:rsidR="007F0C31" w:rsidRPr="00074FED" w:rsidRDefault="00BF09BA" w:rsidP="00074FED">
      <w:pPr>
        <w:spacing w:line="360" w:lineRule="auto"/>
        <w:ind w:firstLine="709"/>
        <w:rPr>
          <w:rFonts w:ascii="Arial" w:hAnsi="Arial" w:cs="Arial"/>
          <w:sz w:val="24"/>
          <w:szCs w:val="24"/>
        </w:rPr>
      </w:pPr>
      <w:r w:rsidRPr="00074FED">
        <w:rPr>
          <w:rFonts w:ascii="Arial" w:hAnsi="Arial" w:cs="Arial"/>
          <w:sz w:val="24"/>
          <w:szCs w:val="24"/>
        </w:rPr>
        <w:t>ГОСТ 27331-87 Пожарная</w:t>
      </w:r>
      <w:r w:rsidR="00DE6553" w:rsidRPr="00074FED">
        <w:rPr>
          <w:rFonts w:ascii="Arial" w:hAnsi="Arial" w:cs="Arial"/>
          <w:sz w:val="24"/>
          <w:szCs w:val="24"/>
        </w:rPr>
        <w:t xml:space="preserve"> техника. Классификация пожаров</w:t>
      </w:r>
    </w:p>
    <w:p w:rsidR="00BD628F" w:rsidRPr="00FC4988" w:rsidRDefault="00C459E4" w:rsidP="00074FED">
      <w:pPr>
        <w:spacing w:line="360" w:lineRule="auto"/>
        <w:ind w:firstLine="709"/>
        <w:rPr>
          <w:rFonts w:ascii="Arial" w:hAnsi="Arial" w:cs="Arial"/>
          <w:sz w:val="24"/>
          <w:szCs w:val="24"/>
        </w:rPr>
      </w:pPr>
      <w:r w:rsidRPr="00FC4988">
        <w:rPr>
          <w:rFonts w:ascii="Arial" w:hAnsi="Arial" w:cs="Arial"/>
          <w:sz w:val="24"/>
          <w:szCs w:val="24"/>
        </w:rPr>
        <w:t>ГОСТ Р 53280.4</w:t>
      </w:r>
      <w:r w:rsidR="00A33847" w:rsidRPr="00FC4988">
        <w:rPr>
          <w:rFonts w:ascii="Arial" w:hAnsi="Arial" w:cs="Arial"/>
          <w:sz w:val="24"/>
          <w:szCs w:val="24"/>
        </w:rPr>
        <w:t>-2009</w:t>
      </w:r>
      <w:r w:rsidR="00401636" w:rsidRPr="00FC4988">
        <w:rPr>
          <w:rFonts w:ascii="Arial" w:hAnsi="Arial" w:cs="Arial"/>
          <w:sz w:val="24"/>
          <w:szCs w:val="24"/>
        </w:rPr>
        <w:t xml:space="preserve"> Техника пожарная.</w:t>
      </w:r>
      <w:r w:rsidRPr="00FC4988">
        <w:rPr>
          <w:rFonts w:ascii="Arial" w:hAnsi="Arial" w:cs="Arial"/>
          <w:sz w:val="24"/>
          <w:szCs w:val="24"/>
        </w:rPr>
        <w:t xml:space="preserve"> Установки порошкового пожаротушени</w:t>
      </w:r>
      <w:r w:rsidR="00BF09BA" w:rsidRPr="00FC4988">
        <w:rPr>
          <w:rFonts w:ascii="Arial" w:hAnsi="Arial" w:cs="Arial"/>
          <w:sz w:val="24"/>
          <w:szCs w:val="24"/>
        </w:rPr>
        <w:t>я</w:t>
      </w:r>
      <w:r w:rsidRPr="00FC4988">
        <w:rPr>
          <w:rFonts w:ascii="Arial" w:hAnsi="Arial" w:cs="Arial"/>
          <w:sz w:val="24"/>
          <w:szCs w:val="24"/>
        </w:rPr>
        <w:t xml:space="preserve"> автоматические.</w:t>
      </w:r>
      <w:r w:rsidR="009558CE" w:rsidRPr="00FC4988">
        <w:rPr>
          <w:rFonts w:ascii="Arial" w:hAnsi="Arial" w:cs="Arial"/>
          <w:sz w:val="24"/>
          <w:szCs w:val="24"/>
        </w:rPr>
        <w:t xml:space="preserve"> </w:t>
      </w:r>
      <w:r w:rsidRPr="00FC4988">
        <w:rPr>
          <w:rFonts w:ascii="Arial" w:hAnsi="Arial" w:cs="Arial"/>
          <w:sz w:val="24"/>
          <w:szCs w:val="24"/>
        </w:rPr>
        <w:t>Огнетушащие вещества.</w:t>
      </w:r>
      <w:r w:rsidR="00BF09BA" w:rsidRPr="00FC4988">
        <w:rPr>
          <w:rFonts w:ascii="Arial" w:hAnsi="Arial" w:cs="Arial"/>
          <w:sz w:val="24"/>
          <w:szCs w:val="24"/>
        </w:rPr>
        <w:t xml:space="preserve"> </w:t>
      </w:r>
      <w:r w:rsidRPr="00FC4988">
        <w:rPr>
          <w:rFonts w:ascii="Arial" w:hAnsi="Arial" w:cs="Arial"/>
          <w:sz w:val="24"/>
          <w:szCs w:val="24"/>
        </w:rPr>
        <w:t>Часть4. Порошки огнетушащие общего назначения.</w:t>
      </w:r>
      <w:r w:rsidR="00577836" w:rsidRPr="00FC4988">
        <w:rPr>
          <w:rFonts w:ascii="Arial" w:hAnsi="Arial" w:cs="Arial"/>
          <w:sz w:val="24"/>
          <w:szCs w:val="24"/>
        </w:rPr>
        <w:t xml:space="preserve"> Общие техническ</w:t>
      </w:r>
      <w:r w:rsidR="00DE6553" w:rsidRPr="00FC4988">
        <w:rPr>
          <w:rFonts w:ascii="Arial" w:hAnsi="Arial" w:cs="Arial"/>
          <w:sz w:val="24"/>
          <w:szCs w:val="24"/>
        </w:rPr>
        <w:t>ие требования. Методы испытаний</w:t>
      </w:r>
    </w:p>
    <w:p w:rsidR="00BF09BA" w:rsidRPr="00FC4988" w:rsidRDefault="00BF09BA" w:rsidP="00074FED">
      <w:pPr>
        <w:spacing w:line="360" w:lineRule="auto"/>
        <w:ind w:firstLine="709"/>
        <w:rPr>
          <w:rFonts w:ascii="Arial" w:hAnsi="Arial" w:cs="Arial"/>
          <w:sz w:val="24"/>
          <w:szCs w:val="24"/>
        </w:rPr>
      </w:pPr>
      <w:r w:rsidRPr="00FC4988">
        <w:rPr>
          <w:rFonts w:ascii="Arial" w:hAnsi="Arial" w:cs="Arial"/>
          <w:sz w:val="24"/>
          <w:szCs w:val="24"/>
        </w:rPr>
        <w:t>ГОСТ Р 53279-2009 Техника пожарная. Головки соединительные пожарные. Общие техническ</w:t>
      </w:r>
      <w:r w:rsidR="00DE6553" w:rsidRPr="00FC4988">
        <w:rPr>
          <w:rFonts w:ascii="Arial" w:hAnsi="Arial" w:cs="Arial"/>
          <w:sz w:val="24"/>
          <w:szCs w:val="24"/>
        </w:rPr>
        <w:t>ие требования. Методы испытаний</w:t>
      </w:r>
    </w:p>
    <w:p w:rsidR="00401636" w:rsidRPr="00FC4988" w:rsidRDefault="00C459E4" w:rsidP="00074FED">
      <w:pPr>
        <w:spacing w:line="360" w:lineRule="auto"/>
        <w:ind w:firstLine="709"/>
        <w:rPr>
          <w:rFonts w:ascii="Arial" w:hAnsi="Arial" w:cs="Arial"/>
          <w:sz w:val="24"/>
          <w:szCs w:val="24"/>
        </w:rPr>
      </w:pPr>
      <w:r w:rsidRPr="00FC4988">
        <w:rPr>
          <w:rFonts w:ascii="Arial" w:hAnsi="Arial" w:cs="Arial"/>
          <w:sz w:val="24"/>
          <w:szCs w:val="24"/>
        </w:rPr>
        <w:t>ГОСТ Р 53286</w:t>
      </w:r>
      <w:r w:rsidR="00A33847" w:rsidRPr="00FC4988">
        <w:rPr>
          <w:rFonts w:ascii="Arial" w:hAnsi="Arial" w:cs="Arial"/>
          <w:sz w:val="24"/>
          <w:szCs w:val="24"/>
        </w:rPr>
        <w:t>-2009</w:t>
      </w:r>
      <w:r w:rsidR="00401636" w:rsidRPr="00FC4988">
        <w:rPr>
          <w:rFonts w:ascii="Arial" w:hAnsi="Arial" w:cs="Arial"/>
          <w:sz w:val="24"/>
          <w:szCs w:val="24"/>
        </w:rPr>
        <w:t xml:space="preserve"> Техника пожарная.</w:t>
      </w:r>
      <w:r w:rsidR="00577836" w:rsidRPr="00FC4988">
        <w:rPr>
          <w:rFonts w:ascii="Arial" w:hAnsi="Arial" w:cs="Arial"/>
          <w:sz w:val="24"/>
          <w:szCs w:val="24"/>
        </w:rPr>
        <w:t xml:space="preserve"> Установки порошкового пожаротушения автоматические.</w:t>
      </w:r>
      <w:r w:rsidR="009558CE" w:rsidRPr="00FC4988">
        <w:rPr>
          <w:rFonts w:ascii="Arial" w:hAnsi="Arial" w:cs="Arial"/>
          <w:sz w:val="24"/>
          <w:szCs w:val="24"/>
        </w:rPr>
        <w:t xml:space="preserve"> </w:t>
      </w:r>
      <w:r w:rsidR="00577836" w:rsidRPr="00FC4988">
        <w:rPr>
          <w:rFonts w:ascii="Arial" w:hAnsi="Arial" w:cs="Arial"/>
          <w:sz w:val="24"/>
          <w:szCs w:val="24"/>
        </w:rPr>
        <w:t>Модули. Общие техническ</w:t>
      </w:r>
      <w:r w:rsidR="00DE6553" w:rsidRPr="00FC4988">
        <w:rPr>
          <w:rFonts w:ascii="Arial" w:hAnsi="Arial" w:cs="Arial"/>
          <w:sz w:val="24"/>
          <w:szCs w:val="24"/>
        </w:rPr>
        <w:t>ие требования. Методы испытаний</w:t>
      </w:r>
    </w:p>
    <w:p w:rsidR="00927F4B" w:rsidRPr="00FC4988" w:rsidRDefault="00BF09BA" w:rsidP="00074FED">
      <w:pPr>
        <w:spacing w:line="360" w:lineRule="auto"/>
        <w:ind w:firstLine="709"/>
        <w:rPr>
          <w:rFonts w:ascii="Arial" w:hAnsi="Arial" w:cs="Arial"/>
          <w:sz w:val="24"/>
          <w:szCs w:val="24"/>
        </w:rPr>
      </w:pPr>
      <w:r w:rsidRPr="00FC4988">
        <w:rPr>
          <w:rFonts w:ascii="Arial" w:hAnsi="Arial" w:cs="Arial"/>
          <w:sz w:val="24"/>
          <w:szCs w:val="24"/>
        </w:rPr>
        <w:lastRenderedPageBreak/>
        <w:t>ГОСТ Р 53290-2009 Техника пожарная. Установки пенного пожаротушения. Генераторы пены низкой кратности для подслойного тушения резервуаров. Общие техническ</w:t>
      </w:r>
      <w:r w:rsidR="00DE6553" w:rsidRPr="00FC4988">
        <w:rPr>
          <w:rFonts w:ascii="Arial" w:hAnsi="Arial" w:cs="Arial"/>
          <w:sz w:val="24"/>
          <w:szCs w:val="24"/>
        </w:rPr>
        <w:t>ие требования. Методы испытаний</w:t>
      </w:r>
    </w:p>
    <w:p w:rsidR="001C7459" w:rsidRPr="00FC4988" w:rsidRDefault="00692435" w:rsidP="00074FED">
      <w:pPr>
        <w:spacing w:line="360" w:lineRule="auto"/>
        <w:ind w:firstLine="709"/>
        <w:rPr>
          <w:rFonts w:ascii="Arial" w:hAnsi="Arial" w:cs="Arial"/>
          <w:sz w:val="24"/>
          <w:szCs w:val="24"/>
        </w:rPr>
      </w:pPr>
      <w:r w:rsidRPr="00FC4988">
        <w:rPr>
          <w:rFonts w:ascii="Arial" w:hAnsi="Arial" w:cs="Arial"/>
          <w:sz w:val="24"/>
          <w:szCs w:val="24"/>
        </w:rPr>
        <w:t xml:space="preserve">ГОСТ Р </w:t>
      </w:r>
      <w:r w:rsidR="001C7459" w:rsidRPr="00FC4988">
        <w:rPr>
          <w:rFonts w:ascii="Arial" w:hAnsi="Arial" w:cs="Arial"/>
          <w:sz w:val="24"/>
          <w:szCs w:val="24"/>
        </w:rPr>
        <w:t>56028-2014</w:t>
      </w:r>
      <w:r w:rsidRPr="00FC4988">
        <w:rPr>
          <w:rFonts w:ascii="Arial" w:hAnsi="Arial" w:cs="Arial"/>
          <w:sz w:val="24"/>
          <w:szCs w:val="24"/>
        </w:rPr>
        <w:t xml:space="preserve"> </w:t>
      </w:r>
      <w:r w:rsidR="001C7459" w:rsidRPr="00FC4988">
        <w:rPr>
          <w:rFonts w:ascii="Arial" w:hAnsi="Arial" w:cs="Arial"/>
          <w:sz w:val="24"/>
          <w:szCs w:val="24"/>
        </w:rPr>
        <w:t>Техника пожарная. Установки и модули газопорошкового пожаротушения автоматические. Общие технические требования. Методы испытаний.</w:t>
      </w:r>
    </w:p>
    <w:p w:rsidR="00BE241D" w:rsidRPr="00FC4988" w:rsidRDefault="001C7459" w:rsidP="00074FED">
      <w:pPr>
        <w:spacing w:line="360" w:lineRule="auto"/>
        <w:ind w:firstLine="709"/>
        <w:rPr>
          <w:rFonts w:ascii="Arial" w:hAnsi="Arial" w:cs="Arial"/>
          <w:sz w:val="24"/>
          <w:szCs w:val="24"/>
        </w:rPr>
      </w:pPr>
      <w:r w:rsidRPr="00FC4988">
        <w:rPr>
          <w:rFonts w:ascii="Arial" w:hAnsi="Arial" w:cs="Arial"/>
          <w:sz w:val="24"/>
          <w:szCs w:val="24"/>
        </w:rPr>
        <w:t>ГОСТ Р 51105-97</w:t>
      </w:r>
      <w:r w:rsidR="00BE241D" w:rsidRPr="00FC4988">
        <w:rPr>
          <w:rFonts w:ascii="Arial" w:hAnsi="Arial" w:cs="Arial"/>
          <w:sz w:val="24"/>
          <w:szCs w:val="24"/>
        </w:rPr>
        <w:t xml:space="preserve"> Топлива для двигателей внутреннего сгорания. Неэтилированный бензин</w:t>
      </w:r>
    </w:p>
    <w:p w:rsidR="00802455" w:rsidRPr="00074FED" w:rsidRDefault="007B00CC" w:rsidP="00074FED">
      <w:pPr>
        <w:spacing w:line="360" w:lineRule="auto"/>
        <w:ind w:firstLine="709"/>
        <w:rPr>
          <w:rFonts w:ascii="Arial" w:hAnsi="Arial" w:cs="Arial"/>
          <w:sz w:val="24"/>
          <w:szCs w:val="24"/>
        </w:rPr>
      </w:pPr>
      <w:r w:rsidRPr="00074FED">
        <w:rPr>
          <w:rFonts w:ascii="Arial" w:hAnsi="Arial" w:cs="Arial"/>
          <w:sz w:val="24"/>
          <w:szCs w:val="24"/>
        </w:rPr>
        <w:t>ГОСТ 12.4.026-2015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7B00CC" w:rsidRPr="00FC4988" w:rsidRDefault="007B00CC" w:rsidP="00074FED">
      <w:pPr>
        <w:spacing w:line="360" w:lineRule="auto"/>
        <w:ind w:firstLine="709"/>
        <w:rPr>
          <w:rFonts w:ascii="Arial" w:hAnsi="Arial" w:cs="Arial"/>
          <w:sz w:val="24"/>
          <w:szCs w:val="24"/>
        </w:rPr>
      </w:pPr>
      <w:r w:rsidRPr="00FC4988">
        <w:rPr>
          <w:rFonts w:ascii="Arial" w:hAnsi="Arial" w:cs="Arial"/>
          <w:sz w:val="24"/>
          <w:szCs w:val="24"/>
        </w:rPr>
        <w:t>ГОСТ Р 53280.3-2009 Установки пожаротушения автоматические. Огнетушащие вещества. Часть 3. Газовые огнетушащие вещества. Методы испытаний.</w:t>
      </w:r>
    </w:p>
    <w:p w:rsidR="00802114" w:rsidRPr="00074FED" w:rsidRDefault="003D0E33" w:rsidP="00074FED">
      <w:pPr>
        <w:spacing w:line="360" w:lineRule="auto"/>
        <w:ind w:firstLine="709"/>
        <w:rPr>
          <w:rFonts w:ascii="Arial" w:hAnsi="Arial" w:cs="Arial"/>
          <w:sz w:val="24"/>
          <w:szCs w:val="24"/>
        </w:rPr>
      </w:pPr>
      <w:r w:rsidRPr="00074FED">
        <w:rPr>
          <w:rFonts w:ascii="Arial" w:hAnsi="Arial" w:cs="Arial"/>
          <w:sz w:val="24"/>
          <w:szCs w:val="24"/>
        </w:rPr>
        <w:t>ГОСТ 31385-2016 Резервуары вертикальные цилиндрические стальные для нефти и нефтепродуктов. Общие технические условия </w:t>
      </w:r>
    </w:p>
    <w:p w:rsidR="000134DD" w:rsidRPr="00074FED" w:rsidRDefault="000134DD" w:rsidP="00074FED">
      <w:pPr>
        <w:spacing w:line="360" w:lineRule="auto"/>
        <w:ind w:firstLine="709"/>
        <w:rPr>
          <w:rFonts w:ascii="Arial" w:hAnsi="Arial" w:cs="Arial"/>
          <w:sz w:val="24"/>
          <w:szCs w:val="24"/>
        </w:rPr>
      </w:pPr>
      <w:r w:rsidRPr="00074FED">
        <w:rPr>
          <w:rFonts w:ascii="Arial" w:hAnsi="Arial" w:cs="Arial"/>
          <w:sz w:val="24"/>
          <w:szCs w:val="24"/>
        </w:rPr>
        <w:t>ГОСТ 2.601-2013 Единая система конструкторской документации (ЕСКД). Эксплуатационные документы</w:t>
      </w:r>
    </w:p>
    <w:p w:rsidR="00D45588" w:rsidRPr="00074FED" w:rsidRDefault="00D45588" w:rsidP="00074FED">
      <w:pPr>
        <w:spacing w:line="360" w:lineRule="auto"/>
        <w:ind w:firstLine="709"/>
        <w:rPr>
          <w:rFonts w:ascii="Arial" w:hAnsi="Arial" w:cs="Arial"/>
          <w:sz w:val="24"/>
          <w:szCs w:val="24"/>
        </w:rPr>
      </w:pPr>
      <w:r w:rsidRPr="00074FED">
        <w:rPr>
          <w:rFonts w:ascii="Arial" w:hAnsi="Arial" w:cs="Arial"/>
          <w:sz w:val="24"/>
          <w:szCs w:val="24"/>
        </w:rPr>
        <w:t>СП 75.13330.2012 Технологическое оборудование и технологические трубопроводы</w:t>
      </w:r>
    </w:p>
    <w:p w:rsidR="00802455" w:rsidRPr="00074FED" w:rsidRDefault="00802114" w:rsidP="00074FED">
      <w:pPr>
        <w:spacing w:line="360" w:lineRule="auto"/>
        <w:ind w:firstLine="709"/>
        <w:rPr>
          <w:rFonts w:ascii="Arial" w:hAnsi="Arial" w:cs="Arial"/>
          <w:color w:val="2D2D2D"/>
          <w:spacing w:val="2"/>
          <w:sz w:val="24"/>
          <w:szCs w:val="24"/>
          <w:shd w:val="clear" w:color="auto" w:fill="FFFFFF"/>
        </w:rPr>
      </w:pPr>
      <w:r w:rsidRPr="00074FED">
        <w:rPr>
          <w:rFonts w:ascii="Arial" w:hAnsi="Arial" w:cs="Arial"/>
          <w:color w:val="2D2D2D"/>
          <w:spacing w:val="2"/>
          <w:sz w:val="24"/>
          <w:szCs w:val="24"/>
          <w:shd w:val="clear" w:color="auto" w:fill="FFFFFF"/>
        </w:rPr>
        <w:t xml:space="preserve">Примечание - </w:t>
      </w:r>
      <w:r w:rsidR="001B56E8" w:rsidRPr="00074FED">
        <w:rPr>
          <w:rFonts w:ascii="Arial" w:hAnsi="Arial" w:cs="Arial"/>
          <w:color w:val="2D2D2D"/>
          <w:spacing w:val="2"/>
          <w:sz w:val="24"/>
          <w:szCs w:val="24"/>
          <w:shd w:val="clear" w:color="auto" w:fill="FFFFFF"/>
        </w:rPr>
        <w:t>При пользовании настоящим стандартом целесообразно проверить действие ссылочных стандартов (и классификаторов) на территории государства по соответствующему указателю стандартов (и классификаторов), составленному по состоянию на 1 января текущего года, и по соответствующим информационным указателям, опубликованным в текущем году. Если ссылочный документ заменен (изменен), то при пользовании настоящим стандартом следует руководствоваться замененным (измененным) стандартом. Если ссылочный документ отменен без замены, то положение, в котором дана ссылка на него, применяется в части, не затрагивающей эту ссылку. Национальным органам по стандартизации, заинтересованным в принятии стандарта, рекомендуется обеспечить действие ссылочных документов на территории своих государств.</w:t>
      </w:r>
    </w:p>
    <w:p w:rsidR="001B56E8" w:rsidRPr="00074FED" w:rsidRDefault="001B56E8" w:rsidP="00074FED">
      <w:pPr>
        <w:spacing w:line="360" w:lineRule="auto"/>
        <w:ind w:firstLine="709"/>
        <w:rPr>
          <w:rFonts w:ascii="Arial" w:hAnsi="Arial" w:cs="Arial"/>
          <w:sz w:val="24"/>
          <w:szCs w:val="24"/>
        </w:rPr>
      </w:pPr>
    </w:p>
    <w:p w:rsidR="00BD628F" w:rsidRPr="00074FED" w:rsidRDefault="00BD628F" w:rsidP="00074FED">
      <w:pPr>
        <w:spacing w:line="360" w:lineRule="auto"/>
        <w:ind w:firstLine="709"/>
        <w:rPr>
          <w:rFonts w:ascii="Arial" w:hAnsi="Arial" w:cs="Arial"/>
          <w:sz w:val="24"/>
          <w:szCs w:val="24"/>
        </w:rPr>
      </w:pPr>
      <w:r w:rsidRPr="00074FED">
        <w:rPr>
          <w:rFonts w:ascii="Arial" w:hAnsi="Arial" w:cs="Arial"/>
          <w:b/>
          <w:sz w:val="24"/>
          <w:szCs w:val="24"/>
        </w:rPr>
        <w:t>3</w:t>
      </w:r>
      <w:r w:rsidR="005233AC" w:rsidRPr="00074FED">
        <w:rPr>
          <w:rFonts w:ascii="Arial" w:hAnsi="Arial" w:cs="Arial"/>
          <w:b/>
          <w:sz w:val="24"/>
          <w:szCs w:val="24"/>
        </w:rPr>
        <w:t xml:space="preserve"> </w:t>
      </w:r>
      <w:r w:rsidR="005722AF" w:rsidRPr="00074FED">
        <w:rPr>
          <w:rFonts w:ascii="Arial" w:hAnsi="Arial" w:cs="Arial"/>
          <w:b/>
          <w:sz w:val="24"/>
          <w:szCs w:val="24"/>
        </w:rPr>
        <w:t>Т</w:t>
      </w:r>
      <w:r w:rsidR="00CD0DAE" w:rsidRPr="00074FED">
        <w:rPr>
          <w:rFonts w:ascii="Arial" w:hAnsi="Arial" w:cs="Arial"/>
          <w:b/>
          <w:sz w:val="24"/>
          <w:szCs w:val="24"/>
        </w:rPr>
        <w:t>ермины и определения</w:t>
      </w:r>
    </w:p>
    <w:p w:rsidR="00BD628F" w:rsidRPr="00074FED" w:rsidRDefault="00BD628F" w:rsidP="00074FED">
      <w:pPr>
        <w:spacing w:line="360" w:lineRule="auto"/>
        <w:ind w:firstLine="709"/>
        <w:rPr>
          <w:rFonts w:ascii="Arial" w:hAnsi="Arial" w:cs="Arial"/>
          <w:sz w:val="24"/>
          <w:szCs w:val="24"/>
        </w:rPr>
      </w:pPr>
    </w:p>
    <w:p w:rsidR="00BD628F" w:rsidRPr="00074FED" w:rsidRDefault="00BD628F" w:rsidP="00074FED">
      <w:pPr>
        <w:spacing w:line="360" w:lineRule="auto"/>
        <w:ind w:firstLine="709"/>
        <w:rPr>
          <w:rFonts w:ascii="Arial" w:hAnsi="Arial" w:cs="Arial"/>
          <w:sz w:val="24"/>
          <w:szCs w:val="24"/>
        </w:rPr>
      </w:pPr>
      <w:r w:rsidRPr="00074FED">
        <w:rPr>
          <w:rFonts w:ascii="Arial" w:hAnsi="Arial" w:cs="Arial"/>
          <w:sz w:val="24"/>
          <w:szCs w:val="24"/>
        </w:rPr>
        <w:t xml:space="preserve">В настоящем стандарте применяют следующие термины с соответствующими </w:t>
      </w:r>
      <w:r w:rsidRPr="00074FED">
        <w:rPr>
          <w:rFonts w:ascii="Arial" w:hAnsi="Arial" w:cs="Arial"/>
          <w:sz w:val="24"/>
          <w:szCs w:val="24"/>
        </w:rPr>
        <w:lastRenderedPageBreak/>
        <w:t>определениями:</w:t>
      </w:r>
    </w:p>
    <w:p w:rsidR="00AD5E64" w:rsidRPr="00074FED" w:rsidRDefault="00AD5E64" w:rsidP="00074FED">
      <w:pPr>
        <w:spacing w:line="360" w:lineRule="auto"/>
        <w:ind w:firstLine="709"/>
        <w:rPr>
          <w:rFonts w:ascii="Arial" w:hAnsi="Arial" w:cs="Arial"/>
          <w:sz w:val="24"/>
          <w:szCs w:val="24"/>
        </w:rPr>
      </w:pPr>
      <w:r w:rsidRPr="00074FED">
        <w:rPr>
          <w:rFonts w:ascii="Arial" w:hAnsi="Arial" w:cs="Arial"/>
          <w:sz w:val="24"/>
          <w:szCs w:val="24"/>
        </w:rPr>
        <w:t xml:space="preserve">3.1 </w:t>
      </w:r>
      <w:r w:rsidRPr="00074FED">
        <w:rPr>
          <w:rFonts w:ascii="Arial" w:hAnsi="Arial" w:cs="Arial"/>
          <w:b/>
          <w:sz w:val="24"/>
          <w:szCs w:val="24"/>
        </w:rPr>
        <w:t>быстродействие установки (модуля):</w:t>
      </w:r>
      <w:r w:rsidRPr="00074FED">
        <w:rPr>
          <w:rFonts w:ascii="Arial" w:hAnsi="Arial" w:cs="Arial"/>
          <w:sz w:val="24"/>
          <w:szCs w:val="24"/>
        </w:rPr>
        <w:t xml:space="preserve"> Время с момента подачи пускового импульса на запорно-пусковое устройство автоматической установки газопорошкового пожаротушения (модуля газопорошкового пожаротушения) до момента начала в</w:t>
      </w:r>
      <w:r w:rsidR="00E619DE" w:rsidRPr="00074FED">
        <w:rPr>
          <w:rFonts w:ascii="Arial" w:hAnsi="Arial" w:cs="Arial"/>
          <w:sz w:val="24"/>
          <w:szCs w:val="24"/>
        </w:rPr>
        <w:t xml:space="preserve">ыпуска ГПОВ из </w:t>
      </w:r>
      <w:r w:rsidRPr="00074FED">
        <w:rPr>
          <w:rFonts w:ascii="Arial" w:hAnsi="Arial" w:cs="Arial"/>
          <w:sz w:val="24"/>
          <w:szCs w:val="24"/>
        </w:rPr>
        <w:t xml:space="preserve">насадка в защищаемый объем. </w:t>
      </w:r>
    </w:p>
    <w:p w:rsidR="00AD5E64" w:rsidRPr="00074FED" w:rsidRDefault="00AD5E64" w:rsidP="00074FED">
      <w:pPr>
        <w:spacing w:line="360" w:lineRule="auto"/>
        <w:ind w:firstLine="709"/>
        <w:rPr>
          <w:rFonts w:ascii="Arial" w:hAnsi="Arial" w:cs="Arial"/>
          <w:sz w:val="24"/>
          <w:szCs w:val="24"/>
        </w:rPr>
      </w:pPr>
      <w:r w:rsidRPr="00074FED">
        <w:rPr>
          <w:rFonts w:ascii="Arial" w:hAnsi="Arial" w:cs="Arial"/>
          <w:sz w:val="24"/>
          <w:szCs w:val="24"/>
        </w:rPr>
        <w:t xml:space="preserve">3.2 </w:t>
      </w:r>
      <w:r w:rsidRPr="00074FED">
        <w:rPr>
          <w:rFonts w:ascii="Arial" w:hAnsi="Arial" w:cs="Arial"/>
          <w:b/>
          <w:sz w:val="24"/>
          <w:szCs w:val="24"/>
        </w:rPr>
        <w:t>газопорошковое огнетушащее вещество; ГПОВ:</w:t>
      </w:r>
      <w:r w:rsidRPr="00074FED">
        <w:rPr>
          <w:rFonts w:ascii="Arial" w:hAnsi="Arial" w:cs="Arial"/>
          <w:sz w:val="24"/>
          <w:szCs w:val="24"/>
        </w:rPr>
        <w:t xml:space="preserve"> Огнетушащее вещество, представляющее собой смесь огнетушащего порошка и огнетушащего газа, обеспечивающее тушение пожара.</w:t>
      </w:r>
    </w:p>
    <w:p w:rsidR="00AD5E64" w:rsidRPr="00074FED" w:rsidRDefault="00AD5E64" w:rsidP="00074FED">
      <w:pPr>
        <w:spacing w:line="360" w:lineRule="auto"/>
        <w:ind w:firstLine="709"/>
        <w:rPr>
          <w:rFonts w:ascii="Arial" w:hAnsi="Arial" w:cs="Arial"/>
          <w:sz w:val="24"/>
          <w:szCs w:val="24"/>
        </w:rPr>
      </w:pPr>
      <w:r w:rsidRPr="00074FED">
        <w:rPr>
          <w:rFonts w:ascii="Arial" w:hAnsi="Arial" w:cs="Arial"/>
          <w:sz w:val="24"/>
          <w:szCs w:val="24"/>
        </w:rPr>
        <w:t xml:space="preserve">3.3 </w:t>
      </w:r>
      <w:r w:rsidRPr="00074FED">
        <w:rPr>
          <w:rFonts w:ascii="Arial" w:hAnsi="Arial" w:cs="Arial"/>
          <w:b/>
          <w:sz w:val="24"/>
          <w:szCs w:val="24"/>
        </w:rPr>
        <w:t>защищаемая зона:</w:t>
      </w:r>
      <w:r w:rsidRPr="00074FED">
        <w:rPr>
          <w:rFonts w:ascii="Arial" w:hAnsi="Arial" w:cs="Arial"/>
          <w:sz w:val="24"/>
          <w:szCs w:val="24"/>
        </w:rPr>
        <w:t xml:space="preserve"> Помещение, часть помещения, сооружение, наружная установка, часть наружной установки, защищаемая при включении установки. </w:t>
      </w:r>
    </w:p>
    <w:p w:rsidR="00B228B1" w:rsidRPr="00074FED" w:rsidRDefault="00AD5E64" w:rsidP="00074FED">
      <w:pPr>
        <w:spacing w:line="360" w:lineRule="auto"/>
        <w:ind w:firstLine="709"/>
        <w:rPr>
          <w:rFonts w:ascii="Arial" w:hAnsi="Arial" w:cs="Arial"/>
          <w:b/>
          <w:bCs/>
          <w:sz w:val="24"/>
          <w:szCs w:val="24"/>
          <w:shd w:val="clear" w:color="auto" w:fill="FFFFFF"/>
        </w:rPr>
      </w:pPr>
      <w:r w:rsidRPr="00074FED">
        <w:rPr>
          <w:rFonts w:ascii="Arial" w:hAnsi="Arial" w:cs="Arial"/>
          <w:sz w:val="24"/>
          <w:szCs w:val="24"/>
        </w:rPr>
        <w:t xml:space="preserve">3.4 </w:t>
      </w:r>
      <w:r w:rsidRPr="00074FED">
        <w:rPr>
          <w:rFonts w:ascii="Arial" w:hAnsi="Arial" w:cs="Arial"/>
          <w:b/>
          <w:sz w:val="24"/>
          <w:szCs w:val="24"/>
        </w:rPr>
        <w:t>инерционность распределительного устройства:</w:t>
      </w:r>
      <w:r w:rsidRPr="00074FED">
        <w:rPr>
          <w:rFonts w:ascii="Arial" w:hAnsi="Arial" w:cs="Arial"/>
          <w:sz w:val="24"/>
          <w:szCs w:val="24"/>
        </w:rPr>
        <w:t xml:space="preserve"> Время с момента подачи на устройство пускового импульса до момента полного открытия проходного сечения устройства.</w:t>
      </w:r>
    </w:p>
    <w:p w:rsidR="00B228B1" w:rsidRPr="00074FED" w:rsidRDefault="00B228B1" w:rsidP="00074FED">
      <w:pPr>
        <w:spacing w:line="360" w:lineRule="auto"/>
        <w:ind w:firstLine="709"/>
        <w:rPr>
          <w:rFonts w:ascii="Arial" w:hAnsi="Arial" w:cs="Arial"/>
          <w:sz w:val="24"/>
          <w:szCs w:val="24"/>
        </w:rPr>
      </w:pPr>
      <w:r w:rsidRPr="00074FED">
        <w:rPr>
          <w:rFonts w:ascii="Arial" w:hAnsi="Arial" w:cs="Arial"/>
          <w:bCs/>
          <w:sz w:val="24"/>
          <w:szCs w:val="24"/>
          <w:shd w:val="clear" w:color="auto" w:fill="FFFFFF"/>
        </w:rPr>
        <w:t xml:space="preserve">3.5 </w:t>
      </w:r>
      <w:r w:rsidRPr="00074FED">
        <w:rPr>
          <w:rFonts w:ascii="Arial" w:hAnsi="Arial" w:cs="Arial"/>
          <w:b/>
          <w:bCs/>
          <w:sz w:val="24"/>
          <w:szCs w:val="24"/>
          <w:shd w:val="clear" w:color="auto" w:fill="FFFFFF"/>
        </w:rPr>
        <w:t>насадок</w:t>
      </w:r>
      <w:r w:rsidRPr="00074FED">
        <w:rPr>
          <w:rFonts w:ascii="Arial" w:hAnsi="Arial" w:cs="Arial"/>
          <w:sz w:val="24"/>
          <w:szCs w:val="24"/>
          <w:shd w:val="clear" w:color="auto" w:fill="FFFFFF"/>
        </w:rPr>
        <w:t>: Устройство для выпуска и распределения газопорошкового огнетушащего вещества.</w:t>
      </w:r>
      <w:r w:rsidRPr="00074FED">
        <w:rPr>
          <w:rStyle w:val="apple-converted-space"/>
          <w:rFonts w:ascii="Arial" w:hAnsi="Arial" w:cs="Arial"/>
          <w:sz w:val="24"/>
          <w:szCs w:val="24"/>
          <w:shd w:val="clear" w:color="auto" w:fill="FFFFFF"/>
        </w:rPr>
        <w:t> </w:t>
      </w:r>
    </w:p>
    <w:p w:rsidR="00AD5E64" w:rsidRPr="00074FED" w:rsidRDefault="00B228B1" w:rsidP="00074FED">
      <w:pPr>
        <w:spacing w:line="360" w:lineRule="auto"/>
        <w:ind w:firstLine="709"/>
        <w:rPr>
          <w:rFonts w:ascii="Arial" w:hAnsi="Arial" w:cs="Arial"/>
          <w:sz w:val="24"/>
          <w:szCs w:val="24"/>
        </w:rPr>
      </w:pPr>
      <w:r w:rsidRPr="00074FED">
        <w:rPr>
          <w:rFonts w:ascii="Arial" w:hAnsi="Arial" w:cs="Arial"/>
          <w:sz w:val="24"/>
          <w:szCs w:val="24"/>
        </w:rPr>
        <w:t>3.6</w:t>
      </w:r>
      <w:r w:rsidR="00AD5E64" w:rsidRPr="00074FED">
        <w:rPr>
          <w:rFonts w:ascii="Arial" w:hAnsi="Arial" w:cs="Arial"/>
          <w:sz w:val="24"/>
          <w:szCs w:val="24"/>
        </w:rPr>
        <w:t xml:space="preserve"> </w:t>
      </w:r>
      <w:r w:rsidR="00AD5E64" w:rsidRPr="00074FED">
        <w:rPr>
          <w:rFonts w:ascii="Arial" w:hAnsi="Arial" w:cs="Arial"/>
          <w:b/>
          <w:sz w:val="24"/>
          <w:szCs w:val="24"/>
        </w:rPr>
        <w:t>нормативная интенсивность подачи ГПОВ:</w:t>
      </w:r>
      <w:r w:rsidR="00AD5E64" w:rsidRPr="00074FED">
        <w:rPr>
          <w:rFonts w:ascii="Arial" w:hAnsi="Arial" w:cs="Arial"/>
          <w:sz w:val="24"/>
          <w:szCs w:val="24"/>
        </w:rPr>
        <w:t xml:space="preserve"> Массовая скорость подачи ГПОВ в единицу объема (для тушения по объему или локально по объему) или на единицу площади (для тушения локально по площади). Значение нормативной интенсивности подачи ГПОВ используется при проектировании автоматических установок газопорошкового пожаротушения.</w:t>
      </w:r>
    </w:p>
    <w:p w:rsidR="00AD5E64" w:rsidRPr="00074FED" w:rsidRDefault="00B228B1" w:rsidP="00074FED">
      <w:pPr>
        <w:spacing w:line="360" w:lineRule="auto"/>
        <w:ind w:firstLine="709"/>
        <w:rPr>
          <w:rFonts w:ascii="Arial" w:hAnsi="Arial" w:cs="Arial"/>
          <w:sz w:val="24"/>
          <w:szCs w:val="24"/>
        </w:rPr>
      </w:pPr>
      <w:r w:rsidRPr="00074FED">
        <w:rPr>
          <w:rFonts w:ascii="Arial" w:hAnsi="Arial" w:cs="Arial"/>
          <w:sz w:val="24"/>
          <w:szCs w:val="24"/>
        </w:rPr>
        <w:t>3.7</w:t>
      </w:r>
      <w:r w:rsidR="00AD5E64" w:rsidRPr="00074FED">
        <w:rPr>
          <w:rFonts w:ascii="Arial" w:hAnsi="Arial" w:cs="Arial"/>
          <w:sz w:val="24"/>
          <w:szCs w:val="24"/>
        </w:rPr>
        <w:t xml:space="preserve"> </w:t>
      </w:r>
      <w:r w:rsidR="00AD5E64" w:rsidRPr="00074FED">
        <w:rPr>
          <w:rFonts w:ascii="Arial" w:hAnsi="Arial" w:cs="Arial"/>
          <w:b/>
          <w:sz w:val="24"/>
          <w:szCs w:val="24"/>
        </w:rPr>
        <w:t>нормативная огнетушащая концентрация:</w:t>
      </w:r>
      <w:r w:rsidR="00D727E2" w:rsidRPr="00074FED">
        <w:rPr>
          <w:rFonts w:ascii="Arial" w:hAnsi="Arial" w:cs="Arial"/>
          <w:sz w:val="24"/>
          <w:szCs w:val="24"/>
        </w:rPr>
        <w:t xml:space="preserve"> Массовая </w:t>
      </w:r>
      <w:r w:rsidR="00AD5E64" w:rsidRPr="00074FED">
        <w:rPr>
          <w:rFonts w:ascii="Arial" w:hAnsi="Arial" w:cs="Arial"/>
          <w:sz w:val="24"/>
          <w:szCs w:val="24"/>
        </w:rPr>
        <w:t>концентрация ГПОВ, необходимая для объемного тушения пожара в помещении. Значение нормативной огнетушащей концентрации ГПОВ используется при проектировании автоматических установок газопорошкового пожаротушения.</w:t>
      </w:r>
    </w:p>
    <w:p w:rsidR="00AD5E64" w:rsidRPr="00074FED" w:rsidRDefault="00B228B1" w:rsidP="00074FED">
      <w:pPr>
        <w:spacing w:line="360" w:lineRule="auto"/>
        <w:ind w:firstLine="709"/>
        <w:rPr>
          <w:rFonts w:ascii="Arial" w:hAnsi="Arial" w:cs="Arial"/>
          <w:sz w:val="24"/>
          <w:szCs w:val="24"/>
        </w:rPr>
      </w:pPr>
      <w:r w:rsidRPr="00074FED">
        <w:rPr>
          <w:rFonts w:ascii="Arial" w:hAnsi="Arial" w:cs="Arial"/>
          <w:sz w:val="24"/>
          <w:szCs w:val="24"/>
        </w:rPr>
        <w:t>3.8</w:t>
      </w:r>
      <w:r w:rsidR="00AD5E64" w:rsidRPr="00074FED">
        <w:rPr>
          <w:rFonts w:ascii="Arial" w:hAnsi="Arial" w:cs="Arial"/>
          <w:sz w:val="24"/>
          <w:szCs w:val="24"/>
        </w:rPr>
        <w:t xml:space="preserve"> </w:t>
      </w:r>
      <w:r w:rsidR="00AD5E64" w:rsidRPr="00074FED">
        <w:rPr>
          <w:rFonts w:ascii="Arial" w:hAnsi="Arial" w:cs="Arial"/>
          <w:b/>
          <w:sz w:val="24"/>
          <w:szCs w:val="24"/>
        </w:rPr>
        <w:t>продолжительность подачи ГПОВ:</w:t>
      </w:r>
      <w:r w:rsidR="00AD5E64" w:rsidRPr="00074FED">
        <w:rPr>
          <w:rFonts w:ascii="Arial" w:hAnsi="Arial" w:cs="Arial"/>
          <w:sz w:val="24"/>
          <w:szCs w:val="24"/>
        </w:rPr>
        <w:t xml:space="preserve"> Время с момента начала выпуска ГПОВ в защищаемое помещение до момента выпуска из установки (модуля) 95 % массы ГПОВ.</w:t>
      </w:r>
    </w:p>
    <w:p w:rsidR="00AD5E64" w:rsidRPr="00074FED" w:rsidRDefault="00B228B1" w:rsidP="00074FED">
      <w:pPr>
        <w:spacing w:line="360" w:lineRule="auto"/>
        <w:ind w:firstLine="709"/>
        <w:contextualSpacing/>
        <w:rPr>
          <w:rFonts w:ascii="Arial" w:hAnsi="Arial" w:cs="Arial"/>
          <w:sz w:val="24"/>
          <w:szCs w:val="24"/>
        </w:rPr>
      </w:pPr>
      <w:r w:rsidRPr="00074FED">
        <w:rPr>
          <w:rFonts w:ascii="Arial" w:hAnsi="Arial" w:cs="Arial"/>
          <w:sz w:val="24"/>
          <w:szCs w:val="24"/>
        </w:rPr>
        <w:t>3.9</w:t>
      </w:r>
      <w:r w:rsidR="00AD5E64" w:rsidRPr="00074FED">
        <w:rPr>
          <w:rFonts w:ascii="Arial" w:hAnsi="Arial" w:cs="Arial"/>
          <w:sz w:val="24"/>
          <w:szCs w:val="24"/>
        </w:rPr>
        <w:t xml:space="preserve"> </w:t>
      </w:r>
      <w:r w:rsidR="00163B5E" w:rsidRPr="00074FED">
        <w:rPr>
          <w:rFonts w:ascii="Arial" w:hAnsi="Arial" w:cs="Arial"/>
          <w:b/>
          <w:sz w:val="24"/>
          <w:szCs w:val="24"/>
        </w:rPr>
        <w:t>распределительное устройство</w:t>
      </w:r>
      <w:r w:rsidR="00AD5E64" w:rsidRPr="00074FED">
        <w:rPr>
          <w:rFonts w:ascii="Arial" w:hAnsi="Arial" w:cs="Arial"/>
          <w:b/>
          <w:sz w:val="24"/>
          <w:szCs w:val="24"/>
        </w:rPr>
        <w:t xml:space="preserve"> РУ:</w:t>
      </w:r>
      <w:r w:rsidR="00AD5E64" w:rsidRPr="00074FED">
        <w:rPr>
          <w:rFonts w:ascii="Arial" w:hAnsi="Arial" w:cs="Arial"/>
          <w:sz w:val="24"/>
          <w:szCs w:val="24"/>
        </w:rPr>
        <w:t xml:space="preserve"> Устройство, обеспечивающее подачу ГПОВ из централизованной установки в защищаемую зону, в которой произошло возгорание.</w:t>
      </w:r>
    </w:p>
    <w:p w:rsidR="00AD5E64" w:rsidRPr="00074FED" w:rsidRDefault="00B228B1" w:rsidP="00074FED">
      <w:pPr>
        <w:spacing w:line="360" w:lineRule="auto"/>
        <w:ind w:firstLine="709"/>
        <w:contextualSpacing/>
        <w:rPr>
          <w:rFonts w:ascii="Arial" w:hAnsi="Arial" w:cs="Arial"/>
          <w:sz w:val="24"/>
          <w:szCs w:val="24"/>
        </w:rPr>
      </w:pPr>
      <w:r w:rsidRPr="00074FED">
        <w:rPr>
          <w:rFonts w:ascii="Arial" w:hAnsi="Arial" w:cs="Arial"/>
          <w:sz w:val="24"/>
          <w:szCs w:val="24"/>
        </w:rPr>
        <w:t>3.10</w:t>
      </w:r>
      <w:r w:rsidR="00AD5E64" w:rsidRPr="00074FED">
        <w:rPr>
          <w:rFonts w:ascii="Arial" w:hAnsi="Arial" w:cs="Arial"/>
          <w:sz w:val="24"/>
          <w:szCs w:val="24"/>
        </w:rPr>
        <w:t xml:space="preserve"> </w:t>
      </w:r>
      <w:r w:rsidR="00AD5E64" w:rsidRPr="00074FED">
        <w:rPr>
          <w:rFonts w:ascii="Arial" w:hAnsi="Arial" w:cs="Arial"/>
          <w:b/>
          <w:sz w:val="24"/>
          <w:szCs w:val="24"/>
        </w:rPr>
        <w:t>срабатывание распределительного устройства:</w:t>
      </w:r>
      <w:r w:rsidR="00AD5E64" w:rsidRPr="00074FED">
        <w:rPr>
          <w:rFonts w:ascii="Arial" w:hAnsi="Arial" w:cs="Arial"/>
          <w:sz w:val="24"/>
          <w:szCs w:val="24"/>
        </w:rPr>
        <w:t xml:space="preserve"> Открытие запорного органа устройства в соответствии с требованиями технической документации.</w:t>
      </w:r>
    </w:p>
    <w:p w:rsidR="00AD5E64" w:rsidRPr="00074FED" w:rsidRDefault="00AD5E64" w:rsidP="00074FED">
      <w:pPr>
        <w:spacing w:line="360" w:lineRule="auto"/>
        <w:ind w:firstLine="709"/>
        <w:contextualSpacing/>
        <w:rPr>
          <w:rFonts w:ascii="Arial" w:hAnsi="Arial" w:cs="Arial"/>
          <w:sz w:val="24"/>
          <w:szCs w:val="24"/>
        </w:rPr>
      </w:pPr>
      <w:r w:rsidRPr="00074FED">
        <w:rPr>
          <w:rFonts w:ascii="Arial" w:hAnsi="Arial" w:cs="Arial"/>
          <w:sz w:val="24"/>
          <w:szCs w:val="24"/>
        </w:rPr>
        <w:t>3.1</w:t>
      </w:r>
      <w:r w:rsidR="00B228B1" w:rsidRPr="00074FED">
        <w:rPr>
          <w:rFonts w:ascii="Arial" w:hAnsi="Arial" w:cs="Arial"/>
          <w:sz w:val="24"/>
          <w:szCs w:val="24"/>
        </w:rPr>
        <w:t>1</w:t>
      </w:r>
      <w:r w:rsidRPr="00074FED">
        <w:rPr>
          <w:rFonts w:ascii="Arial" w:hAnsi="Arial" w:cs="Arial"/>
          <w:sz w:val="24"/>
          <w:szCs w:val="24"/>
        </w:rPr>
        <w:t xml:space="preserve"> </w:t>
      </w:r>
      <w:r w:rsidRPr="00074FED">
        <w:rPr>
          <w:rFonts w:ascii="Arial" w:hAnsi="Arial" w:cs="Arial"/>
          <w:b/>
          <w:sz w:val="24"/>
          <w:szCs w:val="24"/>
        </w:rPr>
        <w:t>установка (модуль) с раздельным хранением ГПОВ:</w:t>
      </w:r>
      <w:r w:rsidRPr="00074FED">
        <w:rPr>
          <w:rFonts w:ascii="Arial" w:hAnsi="Arial" w:cs="Arial"/>
          <w:sz w:val="24"/>
          <w:szCs w:val="24"/>
        </w:rPr>
        <w:t xml:space="preserve"> Установка (модуль), в которой огнетушащий порошок и огнетушащий газ находятся в разных емкостях, а образование ГПОВ происходит при работе установки.</w:t>
      </w:r>
    </w:p>
    <w:p w:rsidR="00AD5E64" w:rsidRPr="00074FED" w:rsidRDefault="00AD5E64" w:rsidP="00074FED">
      <w:pPr>
        <w:spacing w:line="360" w:lineRule="auto"/>
        <w:ind w:firstLine="709"/>
        <w:contextualSpacing/>
        <w:rPr>
          <w:rFonts w:ascii="Arial" w:hAnsi="Arial" w:cs="Arial"/>
          <w:sz w:val="24"/>
          <w:szCs w:val="24"/>
        </w:rPr>
      </w:pPr>
      <w:r w:rsidRPr="00074FED">
        <w:rPr>
          <w:rFonts w:ascii="Arial" w:hAnsi="Arial" w:cs="Arial"/>
          <w:sz w:val="24"/>
          <w:szCs w:val="24"/>
        </w:rPr>
        <w:lastRenderedPageBreak/>
        <w:t>3.1</w:t>
      </w:r>
      <w:r w:rsidR="00B228B1" w:rsidRPr="00074FED">
        <w:rPr>
          <w:rFonts w:ascii="Arial" w:hAnsi="Arial" w:cs="Arial"/>
          <w:sz w:val="24"/>
          <w:szCs w:val="24"/>
        </w:rPr>
        <w:t>2</w:t>
      </w:r>
      <w:r w:rsidRPr="00074FED">
        <w:rPr>
          <w:rFonts w:ascii="Arial" w:hAnsi="Arial" w:cs="Arial"/>
          <w:sz w:val="24"/>
          <w:szCs w:val="24"/>
        </w:rPr>
        <w:t xml:space="preserve"> </w:t>
      </w:r>
      <w:r w:rsidRPr="00074FED">
        <w:rPr>
          <w:rFonts w:ascii="Arial" w:hAnsi="Arial" w:cs="Arial"/>
          <w:b/>
          <w:sz w:val="24"/>
          <w:szCs w:val="24"/>
        </w:rPr>
        <w:t>установка (модуль) с совмещенным хранением ГПОВ:</w:t>
      </w:r>
      <w:r w:rsidRPr="00074FED">
        <w:rPr>
          <w:rFonts w:ascii="Arial" w:hAnsi="Arial" w:cs="Arial"/>
          <w:sz w:val="24"/>
          <w:szCs w:val="24"/>
        </w:rPr>
        <w:t xml:space="preserve"> Установка (модуль), в которой все компоненты ГПОВ хранятся в одной емкости.</w:t>
      </w:r>
    </w:p>
    <w:p w:rsidR="00AD5E64" w:rsidRPr="00074FED" w:rsidRDefault="00AD5E64" w:rsidP="00074FED">
      <w:pPr>
        <w:spacing w:line="360" w:lineRule="auto"/>
        <w:ind w:firstLine="709"/>
        <w:contextualSpacing/>
        <w:rPr>
          <w:rFonts w:ascii="Arial" w:hAnsi="Arial" w:cs="Arial"/>
          <w:sz w:val="24"/>
          <w:szCs w:val="24"/>
        </w:rPr>
      </w:pPr>
      <w:r w:rsidRPr="00074FED">
        <w:rPr>
          <w:rFonts w:ascii="Arial" w:hAnsi="Arial" w:cs="Arial"/>
          <w:sz w:val="24"/>
          <w:szCs w:val="24"/>
        </w:rPr>
        <w:t>3.1</w:t>
      </w:r>
      <w:r w:rsidR="00B228B1" w:rsidRPr="00074FED">
        <w:rPr>
          <w:rFonts w:ascii="Arial" w:hAnsi="Arial" w:cs="Arial"/>
          <w:sz w:val="24"/>
          <w:szCs w:val="24"/>
        </w:rPr>
        <w:t>3</w:t>
      </w:r>
      <w:r w:rsidRPr="00074FED">
        <w:rPr>
          <w:rFonts w:ascii="Arial" w:hAnsi="Arial" w:cs="Arial"/>
          <w:sz w:val="24"/>
          <w:szCs w:val="24"/>
        </w:rPr>
        <w:t xml:space="preserve"> </w:t>
      </w:r>
      <w:r w:rsidRPr="00074FED">
        <w:rPr>
          <w:rFonts w:ascii="Arial" w:hAnsi="Arial" w:cs="Arial"/>
          <w:b/>
          <w:sz w:val="24"/>
          <w:szCs w:val="24"/>
        </w:rPr>
        <w:t>централизованная автоматическая установка газопорошкового пожаротушения:</w:t>
      </w:r>
      <w:r w:rsidR="00891DF7" w:rsidRPr="00074FED">
        <w:rPr>
          <w:rFonts w:ascii="Arial" w:hAnsi="Arial" w:cs="Arial"/>
          <w:sz w:val="24"/>
          <w:szCs w:val="24"/>
        </w:rPr>
        <w:t xml:space="preserve"> Автоматическая установка </w:t>
      </w:r>
      <w:r w:rsidRPr="00074FED">
        <w:rPr>
          <w:rFonts w:ascii="Arial" w:hAnsi="Arial" w:cs="Arial"/>
          <w:sz w:val="24"/>
          <w:szCs w:val="24"/>
        </w:rPr>
        <w:t>газопорошкового пожаротушения, в которой сосуды (баллоны) с ГПОВ размещены вне защищаемой зоны в станции пожаротушения и которая способна защитить любую из нескольких защищаемых зон.</w:t>
      </w:r>
    </w:p>
    <w:p w:rsidR="00AD5E64" w:rsidRPr="00074FED" w:rsidRDefault="00AD5E64" w:rsidP="00074FED">
      <w:pPr>
        <w:spacing w:line="360" w:lineRule="auto"/>
        <w:ind w:firstLine="709"/>
        <w:contextualSpacing/>
        <w:rPr>
          <w:rFonts w:ascii="Arial" w:hAnsi="Arial" w:cs="Arial"/>
          <w:sz w:val="24"/>
          <w:szCs w:val="24"/>
        </w:rPr>
      </w:pPr>
    </w:p>
    <w:p w:rsidR="00AD5E64" w:rsidRPr="00074FED" w:rsidRDefault="00AD5E64" w:rsidP="00074FED">
      <w:pPr>
        <w:spacing w:line="360" w:lineRule="auto"/>
        <w:ind w:firstLine="709"/>
        <w:contextualSpacing/>
        <w:rPr>
          <w:rFonts w:ascii="Arial" w:hAnsi="Arial" w:cs="Arial"/>
          <w:b/>
          <w:sz w:val="24"/>
          <w:szCs w:val="24"/>
        </w:rPr>
      </w:pPr>
      <w:r w:rsidRPr="00074FED">
        <w:rPr>
          <w:rFonts w:ascii="Arial" w:hAnsi="Arial" w:cs="Arial"/>
          <w:b/>
          <w:sz w:val="24"/>
          <w:szCs w:val="24"/>
        </w:rPr>
        <w:t>4 Сокращения</w:t>
      </w:r>
    </w:p>
    <w:p w:rsidR="00AD5E64" w:rsidRPr="00074FED" w:rsidRDefault="00AD5E64" w:rsidP="00074FED">
      <w:pPr>
        <w:spacing w:line="360" w:lineRule="auto"/>
        <w:ind w:firstLine="709"/>
        <w:contextualSpacing/>
        <w:rPr>
          <w:rFonts w:ascii="Arial" w:hAnsi="Arial" w:cs="Arial"/>
          <w:b/>
          <w:sz w:val="24"/>
          <w:szCs w:val="24"/>
        </w:rPr>
      </w:pPr>
    </w:p>
    <w:p w:rsidR="00AD5E64" w:rsidRPr="00074FED" w:rsidRDefault="00AD5E64" w:rsidP="00074FED">
      <w:pPr>
        <w:spacing w:line="360" w:lineRule="auto"/>
        <w:ind w:firstLine="709"/>
        <w:contextualSpacing/>
        <w:rPr>
          <w:rFonts w:ascii="Arial" w:hAnsi="Arial" w:cs="Arial"/>
          <w:sz w:val="24"/>
          <w:szCs w:val="24"/>
        </w:rPr>
      </w:pPr>
      <w:r w:rsidRPr="00074FED">
        <w:rPr>
          <w:rFonts w:ascii="Arial" w:hAnsi="Arial" w:cs="Arial"/>
          <w:sz w:val="24"/>
          <w:szCs w:val="24"/>
        </w:rPr>
        <w:t>В настоящем стандарте применены следующие сокращения:</w:t>
      </w:r>
    </w:p>
    <w:p w:rsidR="00AD5E64" w:rsidRPr="00074FED" w:rsidRDefault="00AD5E64" w:rsidP="00074FED">
      <w:pPr>
        <w:spacing w:line="360" w:lineRule="auto"/>
        <w:ind w:firstLine="709"/>
        <w:contextualSpacing/>
        <w:rPr>
          <w:rFonts w:ascii="Arial" w:hAnsi="Arial" w:cs="Arial"/>
          <w:sz w:val="24"/>
          <w:szCs w:val="24"/>
        </w:rPr>
      </w:pPr>
      <w:r w:rsidRPr="00074FED">
        <w:rPr>
          <w:rFonts w:ascii="Arial" w:hAnsi="Arial" w:cs="Arial"/>
          <w:sz w:val="24"/>
          <w:szCs w:val="24"/>
        </w:rPr>
        <w:t>АУГПП – автоматическая установка газопорошкового пожаротушения;</w:t>
      </w:r>
    </w:p>
    <w:p w:rsidR="006A4249" w:rsidRPr="00074FED" w:rsidRDefault="006A4249" w:rsidP="00074FED">
      <w:pPr>
        <w:spacing w:line="360" w:lineRule="auto"/>
        <w:ind w:firstLine="709"/>
        <w:contextualSpacing/>
        <w:rPr>
          <w:rFonts w:ascii="Arial" w:hAnsi="Arial" w:cs="Arial"/>
          <w:sz w:val="24"/>
          <w:szCs w:val="24"/>
        </w:rPr>
      </w:pPr>
      <w:r w:rsidRPr="00074FED">
        <w:rPr>
          <w:rFonts w:ascii="Arial" w:hAnsi="Arial" w:cs="Arial"/>
          <w:sz w:val="24"/>
          <w:szCs w:val="24"/>
        </w:rPr>
        <w:t>ВПГ – высоконапорный пеногенератор;</w:t>
      </w:r>
    </w:p>
    <w:p w:rsidR="00AD5E64" w:rsidRPr="00074FED" w:rsidRDefault="00AD5E64" w:rsidP="00074FED">
      <w:pPr>
        <w:spacing w:line="360" w:lineRule="auto"/>
        <w:ind w:firstLine="709"/>
        <w:contextualSpacing/>
        <w:rPr>
          <w:rFonts w:ascii="Arial" w:hAnsi="Arial" w:cs="Arial"/>
          <w:sz w:val="24"/>
          <w:szCs w:val="24"/>
        </w:rPr>
      </w:pPr>
      <w:r w:rsidRPr="00074FED">
        <w:rPr>
          <w:rFonts w:ascii="Arial" w:hAnsi="Arial" w:cs="Arial"/>
          <w:sz w:val="24"/>
          <w:szCs w:val="24"/>
        </w:rPr>
        <w:t>ГПОВ – газопорошковое огнетушащее вещество;</w:t>
      </w:r>
    </w:p>
    <w:p w:rsidR="00AD5E64" w:rsidRPr="00074FED" w:rsidRDefault="00AD5E64" w:rsidP="00074FED">
      <w:pPr>
        <w:spacing w:line="360" w:lineRule="auto"/>
        <w:ind w:firstLine="709"/>
        <w:contextualSpacing/>
        <w:rPr>
          <w:rFonts w:ascii="Arial" w:hAnsi="Arial" w:cs="Arial"/>
          <w:sz w:val="24"/>
          <w:szCs w:val="24"/>
        </w:rPr>
      </w:pPr>
      <w:r w:rsidRPr="00074FED">
        <w:rPr>
          <w:rFonts w:ascii="Arial" w:hAnsi="Arial" w:cs="Arial"/>
          <w:sz w:val="24"/>
          <w:szCs w:val="24"/>
        </w:rPr>
        <w:t>ЗПУ – запорно-пусковое устройство;</w:t>
      </w:r>
    </w:p>
    <w:p w:rsidR="00AD5E64" w:rsidRPr="00074FED" w:rsidRDefault="00AD5E64" w:rsidP="00074FED">
      <w:pPr>
        <w:spacing w:line="360" w:lineRule="auto"/>
        <w:ind w:firstLine="709"/>
        <w:contextualSpacing/>
        <w:rPr>
          <w:rFonts w:ascii="Arial" w:hAnsi="Arial" w:cs="Arial"/>
          <w:sz w:val="24"/>
          <w:szCs w:val="24"/>
        </w:rPr>
      </w:pPr>
      <w:r w:rsidRPr="00074FED">
        <w:rPr>
          <w:rFonts w:ascii="Arial" w:hAnsi="Arial" w:cs="Arial"/>
          <w:sz w:val="24"/>
          <w:szCs w:val="24"/>
        </w:rPr>
        <w:t>МГПП – модуль газопорошкового пожаротушения;</w:t>
      </w:r>
    </w:p>
    <w:p w:rsidR="00AD5E64" w:rsidRPr="00074FED" w:rsidRDefault="00AD5E64" w:rsidP="00074FED">
      <w:pPr>
        <w:spacing w:line="360" w:lineRule="auto"/>
        <w:ind w:firstLine="709"/>
        <w:contextualSpacing/>
        <w:rPr>
          <w:rFonts w:ascii="Arial" w:hAnsi="Arial" w:cs="Arial"/>
          <w:sz w:val="24"/>
          <w:szCs w:val="24"/>
        </w:rPr>
      </w:pPr>
      <w:r w:rsidRPr="00074FED">
        <w:rPr>
          <w:rFonts w:ascii="Arial" w:hAnsi="Arial" w:cs="Arial"/>
          <w:sz w:val="24"/>
          <w:szCs w:val="24"/>
        </w:rPr>
        <w:t>МУ – модульная установка пожаротушения;</w:t>
      </w:r>
    </w:p>
    <w:p w:rsidR="00AD5E64" w:rsidRPr="00074FED" w:rsidRDefault="00D727E2" w:rsidP="00074FED">
      <w:pPr>
        <w:spacing w:line="360" w:lineRule="auto"/>
        <w:ind w:firstLine="709"/>
        <w:contextualSpacing/>
        <w:rPr>
          <w:rFonts w:ascii="Arial" w:hAnsi="Arial" w:cs="Arial"/>
          <w:sz w:val="24"/>
          <w:szCs w:val="24"/>
        </w:rPr>
      </w:pPr>
      <w:r w:rsidRPr="00074FED">
        <w:rPr>
          <w:rFonts w:ascii="Arial" w:hAnsi="Arial" w:cs="Arial"/>
          <w:sz w:val="24"/>
          <w:szCs w:val="24"/>
        </w:rPr>
        <w:t xml:space="preserve">РУ – распределительное </w:t>
      </w:r>
      <w:r w:rsidR="00AD5E64" w:rsidRPr="00074FED">
        <w:rPr>
          <w:rFonts w:ascii="Arial" w:hAnsi="Arial" w:cs="Arial"/>
          <w:sz w:val="24"/>
          <w:szCs w:val="24"/>
        </w:rPr>
        <w:t>устройство;</w:t>
      </w:r>
    </w:p>
    <w:p w:rsidR="00AD5E64" w:rsidRPr="00074FED" w:rsidRDefault="00AD5E64" w:rsidP="00074FED">
      <w:pPr>
        <w:spacing w:line="360" w:lineRule="auto"/>
        <w:ind w:firstLine="709"/>
        <w:contextualSpacing/>
        <w:rPr>
          <w:rFonts w:ascii="Arial" w:hAnsi="Arial" w:cs="Arial"/>
          <w:sz w:val="24"/>
          <w:szCs w:val="24"/>
        </w:rPr>
      </w:pPr>
      <w:r w:rsidRPr="00074FED">
        <w:rPr>
          <w:rFonts w:ascii="Arial" w:hAnsi="Arial" w:cs="Arial"/>
          <w:sz w:val="24"/>
          <w:szCs w:val="24"/>
        </w:rPr>
        <w:t>РХ – раздельное хранение компонентов ГПОВ;</w:t>
      </w:r>
    </w:p>
    <w:p w:rsidR="00AD5E64" w:rsidRPr="00074FED" w:rsidRDefault="00AD5E64" w:rsidP="00074FED">
      <w:pPr>
        <w:spacing w:line="360" w:lineRule="auto"/>
        <w:ind w:firstLine="709"/>
        <w:contextualSpacing/>
        <w:rPr>
          <w:rFonts w:ascii="Arial" w:hAnsi="Arial" w:cs="Arial"/>
          <w:sz w:val="24"/>
          <w:szCs w:val="24"/>
        </w:rPr>
      </w:pPr>
      <w:r w:rsidRPr="00074FED">
        <w:rPr>
          <w:rFonts w:ascii="Arial" w:hAnsi="Arial" w:cs="Arial"/>
          <w:sz w:val="24"/>
          <w:szCs w:val="24"/>
        </w:rPr>
        <w:t>СХ – совместное хранение компонентов ГПОВ;</w:t>
      </w:r>
    </w:p>
    <w:p w:rsidR="00AD5E64" w:rsidRPr="00074FED" w:rsidRDefault="00AD5E64" w:rsidP="00074FED">
      <w:pPr>
        <w:spacing w:line="360" w:lineRule="auto"/>
        <w:ind w:firstLine="709"/>
        <w:contextualSpacing/>
        <w:rPr>
          <w:rFonts w:ascii="Arial" w:hAnsi="Arial" w:cs="Arial"/>
          <w:sz w:val="24"/>
          <w:szCs w:val="24"/>
        </w:rPr>
      </w:pPr>
      <w:r w:rsidRPr="00074FED">
        <w:rPr>
          <w:rFonts w:ascii="Arial" w:hAnsi="Arial" w:cs="Arial"/>
          <w:sz w:val="24"/>
          <w:szCs w:val="24"/>
        </w:rPr>
        <w:t>ЦУ – централизованная установка пожаротушения.</w:t>
      </w:r>
    </w:p>
    <w:p w:rsidR="009130E9" w:rsidRPr="00074FED" w:rsidRDefault="009130E9" w:rsidP="00074FED">
      <w:pPr>
        <w:spacing w:line="360" w:lineRule="auto"/>
        <w:ind w:firstLine="709"/>
        <w:contextualSpacing/>
        <w:rPr>
          <w:rFonts w:ascii="Arial" w:hAnsi="Arial" w:cs="Arial"/>
          <w:sz w:val="24"/>
          <w:szCs w:val="24"/>
        </w:rPr>
      </w:pPr>
    </w:p>
    <w:p w:rsidR="006A3C77" w:rsidRDefault="006A3C77" w:rsidP="00074FED">
      <w:pPr>
        <w:widowControl/>
        <w:overflowPunct/>
        <w:autoSpaceDE/>
        <w:autoSpaceDN/>
        <w:adjustRightInd/>
        <w:spacing w:line="360" w:lineRule="auto"/>
        <w:ind w:firstLine="709"/>
        <w:rPr>
          <w:rFonts w:ascii="Arial" w:hAnsi="Arial" w:cs="Arial"/>
          <w:b/>
          <w:kern w:val="1"/>
          <w:sz w:val="24"/>
          <w:szCs w:val="24"/>
          <w:lang w:eastAsia="ar-SA"/>
        </w:rPr>
      </w:pPr>
      <w:r w:rsidRPr="00074FED">
        <w:rPr>
          <w:rFonts w:ascii="Arial" w:hAnsi="Arial" w:cs="Arial"/>
          <w:b/>
          <w:kern w:val="1"/>
          <w:sz w:val="24"/>
          <w:szCs w:val="24"/>
          <w:lang w:eastAsia="ar-SA"/>
        </w:rPr>
        <w:t>5 Модули газопорошкового пожаротушения (МГПП)</w:t>
      </w:r>
    </w:p>
    <w:p w:rsidR="00E05D0A" w:rsidRPr="00074FED" w:rsidRDefault="00E05D0A" w:rsidP="00074FED">
      <w:pPr>
        <w:widowControl/>
        <w:overflowPunct/>
        <w:autoSpaceDE/>
        <w:autoSpaceDN/>
        <w:adjustRightInd/>
        <w:spacing w:line="360" w:lineRule="auto"/>
        <w:ind w:firstLine="709"/>
        <w:rPr>
          <w:rFonts w:ascii="Arial" w:hAnsi="Arial" w:cs="Arial"/>
          <w:b/>
          <w:kern w:val="1"/>
          <w:sz w:val="24"/>
          <w:szCs w:val="24"/>
          <w:lang w:eastAsia="ar-SA"/>
        </w:rPr>
      </w:pPr>
    </w:p>
    <w:p w:rsidR="006A3C77" w:rsidRDefault="006A3C77" w:rsidP="00074FED">
      <w:pPr>
        <w:widowControl/>
        <w:overflowPunct/>
        <w:autoSpaceDE/>
        <w:autoSpaceDN/>
        <w:adjustRightInd/>
        <w:spacing w:line="360" w:lineRule="auto"/>
        <w:ind w:firstLine="709"/>
        <w:rPr>
          <w:rFonts w:ascii="Arial" w:hAnsi="Arial" w:cs="Arial"/>
          <w:b/>
          <w:kern w:val="1"/>
          <w:sz w:val="24"/>
          <w:szCs w:val="24"/>
          <w:lang w:eastAsia="ar-SA"/>
        </w:rPr>
      </w:pPr>
      <w:r w:rsidRPr="00074FED">
        <w:rPr>
          <w:rFonts w:ascii="Arial" w:hAnsi="Arial" w:cs="Arial"/>
          <w:b/>
          <w:kern w:val="1"/>
          <w:sz w:val="24"/>
          <w:szCs w:val="24"/>
          <w:lang w:eastAsia="ar-SA"/>
        </w:rPr>
        <w:t>5.1 Классификация МГПП</w:t>
      </w:r>
    </w:p>
    <w:p w:rsidR="00E05D0A" w:rsidRPr="00074FED" w:rsidRDefault="00E05D0A" w:rsidP="00074FED">
      <w:pPr>
        <w:widowControl/>
        <w:overflowPunct/>
        <w:autoSpaceDE/>
        <w:autoSpaceDN/>
        <w:adjustRightInd/>
        <w:spacing w:line="360" w:lineRule="auto"/>
        <w:ind w:firstLine="709"/>
        <w:rPr>
          <w:rFonts w:ascii="Arial" w:hAnsi="Arial" w:cs="Arial"/>
          <w:b/>
          <w:kern w:val="1"/>
          <w:sz w:val="24"/>
          <w:szCs w:val="24"/>
          <w:lang w:eastAsia="ar-SA"/>
        </w:rPr>
      </w:pP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5.1.1 По способу хранения сжатого или сжиженного газа и огнетушащего порошка модули подразделяются на следующие виды:</w:t>
      </w:r>
    </w:p>
    <w:p w:rsidR="006A3C77" w:rsidRPr="00074FED" w:rsidRDefault="00DC2D43"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модули совместного</w:t>
      </w:r>
      <w:r w:rsidR="006A3C77" w:rsidRPr="00074FED">
        <w:rPr>
          <w:rFonts w:ascii="Arial" w:hAnsi="Arial" w:cs="Arial"/>
          <w:kern w:val="1"/>
          <w:sz w:val="24"/>
          <w:szCs w:val="24"/>
          <w:lang w:eastAsia="ar-SA"/>
        </w:rPr>
        <w:t xml:space="preserve"> хранения компонентов ГПОВ (СХ) (принципиальную схему см. в приложении А);</w:t>
      </w:r>
    </w:p>
    <w:p w:rsidR="006A3C77" w:rsidRPr="00074FED" w:rsidRDefault="00245FB1"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 модули раздельного хранения </w:t>
      </w:r>
      <w:r w:rsidR="006A3C77" w:rsidRPr="00074FED">
        <w:rPr>
          <w:rFonts w:ascii="Arial" w:hAnsi="Arial" w:cs="Arial"/>
          <w:kern w:val="1"/>
          <w:sz w:val="24"/>
          <w:szCs w:val="24"/>
          <w:lang w:eastAsia="ar-SA"/>
        </w:rPr>
        <w:t>компонентов ГПОВ (РХ) (принципиальную схему см.</w:t>
      </w:r>
      <w:r w:rsidRPr="00074FED">
        <w:rPr>
          <w:rFonts w:ascii="Arial" w:hAnsi="Arial" w:cs="Arial"/>
          <w:kern w:val="1"/>
          <w:sz w:val="24"/>
          <w:szCs w:val="24"/>
          <w:lang w:eastAsia="ar-SA"/>
        </w:rPr>
        <w:t xml:space="preserve"> </w:t>
      </w:r>
      <w:r w:rsidR="006A3C77" w:rsidRPr="00074FED">
        <w:rPr>
          <w:rFonts w:ascii="Arial" w:hAnsi="Arial" w:cs="Arial"/>
          <w:kern w:val="1"/>
          <w:sz w:val="24"/>
          <w:szCs w:val="24"/>
          <w:lang w:eastAsia="ar-SA"/>
        </w:rPr>
        <w:t>в приложении Б).</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5.1.2 В зависимости от марки применяемого огнетушащего порошка модули допускается использовать для подавления загораний одного или нескольких классов пожаров:</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lastRenderedPageBreak/>
        <w:t>- твердых горючих веществ (А);</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жидких горючих веществ (В);</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газообразных (С);</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электрооборудования, находящегося  под напряжением (Е).</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5.1.3 Модули газопорошкового пожаротушения обозначают следующим образом:</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МГПП - ХХХ-ХХХ-ХХХ-ХХХ-ХХХ-ХХХ-ТУ</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   (1)    </w:t>
      </w:r>
      <w:r w:rsidR="00B9154C" w:rsidRPr="00074FED">
        <w:rPr>
          <w:rFonts w:ascii="Arial" w:hAnsi="Arial" w:cs="Arial"/>
          <w:kern w:val="1"/>
          <w:sz w:val="24"/>
          <w:szCs w:val="24"/>
          <w:lang w:eastAsia="ar-SA"/>
        </w:rPr>
        <w:t xml:space="preserve">   (2)    (3)    (4)   (5)     (6)   (7)   </w:t>
      </w:r>
      <w:r w:rsidRPr="00074FED">
        <w:rPr>
          <w:rFonts w:ascii="Arial" w:hAnsi="Arial" w:cs="Arial"/>
          <w:kern w:val="1"/>
          <w:sz w:val="24"/>
          <w:szCs w:val="24"/>
          <w:lang w:eastAsia="ar-SA"/>
        </w:rPr>
        <w:t xml:space="preserve">(8)  </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1 – наименование изделия </w:t>
      </w:r>
      <w:r w:rsidRPr="00074FED">
        <w:rPr>
          <w:rFonts w:ascii="Arial" w:hAnsi="Arial" w:cs="Arial"/>
          <w:kern w:val="1"/>
          <w:sz w:val="24"/>
          <w:szCs w:val="24"/>
        </w:rPr>
        <w:t>–</w:t>
      </w:r>
      <w:r w:rsidRPr="00074FED">
        <w:rPr>
          <w:rFonts w:ascii="Arial" w:hAnsi="Arial" w:cs="Arial"/>
          <w:kern w:val="1"/>
          <w:sz w:val="24"/>
          <w:szCs w:val="24"/>
          <w:lang w:eastAsia="ar-SA"/>
        </w:rPr>
        <w:t xml:space="preserve"> модуль газопорошкового пожаротушения; </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2 – полная масса ГПОВ;</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3 – наименование огнетушащего газа;</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4 – масса огнетушащего газа; </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 – тип модуля по 5.1.1;</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 – класс пожара по 5.1.2;</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7 – климатическое исполнение по ГОСТ 15150; </w:t>
      </w:r>
    </w:p>
    <w:p w:rsidR="006A3C77"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8 – обозначение технических условий, в соответствии с которыми изготовлен модуль.</w:t>
      </w:r>
    </w:p>
    <w:p w:rsidR="00E05D0A" w:rsidRPr="00074FED" w:rsidRDefault="00E05D0A" w:rsidP="00074FED">
      <w:pPr>
        <w:widowControl/>
        <w:overflowPunct/>
        <w:autoSpaceDE/>
        <w:autoSpaceDN/>
        <w:adjustRightInd/>
        <w:spacing w:line="360" w:lineRule="auto"/>
        <w:ind w:firstLine="709"/>
        <w:rPr>
          <w:rFonts w:ascii="Arial" w:hAnsi="Arial" w:cs="Arial"/>
          <w:kern w:val="1"/>
          <w:sz w:val="24"/>
          <w:szCs w:val="24"/>
          <w:lang w:eastAsia="ar-SA"/>
        </w:rPr>
      </w:pPr>
    </w:p>
    <w:p w:rsidR="006A3C77" w:rsidRDefault="006A3C77" w:rsidP="00074FED">
      <w:pPr>
        <w:widowControl/>
        <w:overflowPunct/>
        <w:autoSpaceDE/>
        <w:autoSpaceDN/>
        <w:adjustRightInd/>
        <w:spacing w:line="360" w:lineRule="auto"/>
        <w:ind w:firstLine="709"/>
        <w:rPr>
          <w:rFonts w:ascii="Arial" w:hAnsi="Arial" w:cs="Arial"/>
          <w:b/>
          <w:kern w:val="1"/>
          <w:sz w:val="24"/>
          <w:szCs w:val="24"/>
          <w:lang w:eastAsia="ar-SA"/>
        </w:rPr>
      </w:pPr>
      <w:r w:rsidRPr="00074FED">
        <w:rPr>
          <w:rFonts w:ascii="Arial" w:hAnsi="Arial" w:cs="Arial"/>
          <w:b/>
          <w:kern w:val="1"/>
          <w:sz w:val="24"/>
          <w:szCs w:val="24"/>
          <w:lang w:eastAsia="ar-SA"/>
        </w:rPr>
        <w:t>5.2 Технические требования к МГПП</w:t>
      </w:r>
    </w:p>
    <w:p w:rsidR="00E05D0A" w:rsidRPr="00074FED" w:rsidRDefault="00E05D0A" w:rsidP="00074FED">
      <w:pPr>
        <w:widowControl/>
        <w:overflowPunct/>
        <w:autoSpaceDE/>
        <w:autoSpaceDN/>
        <w:adjustRightInd/>
        <w:spacing w:line="360" w:lineRule="auto"/>
        <w:ind w:firstLine="709"/>
        <w:rPr>
          <w:rFonts w:ascii="Arial" w:hAnsi="Arial" w:cs="Arial"/>
          <w:b/>
          <w:kern w:val="1"/>
          <w:sz w:val="24"/>
          <w:szCs w:val="24"/>
          <w:lang w:eastAsia="ar-SA"/>
        </w:rPr>
      </w:pP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5.2.1 МГПП должны соответствовать требованиям настоящего стандарта, техническим и конструкторским документам, утвержденным в установленном порядке.</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5.2.2 Качество материалов и изделий, которые используют для комплектации, должно быть подтверждено соответствующими документами предприятий-по</w:t>
      </w:r>
      <w:r w:rsidR="00245FB1" w:rsidRPr="00074FED">
        <w:rPr>
          <w:rFonts w:ascii="Arial" w:hAnsi="Arial" w:cs="Arial"/>
          <w:kern w:val="1"/>
          <w:sz w:val="24"/>
          <w:szCs w:val="24"/>
          <w:lang w:eastAsia="ar-SA"/>
        </w:rPr>
        <w:t>ставщиков (паспорт, сертификат соответствия</w:t>
      </w:r>
      <w:r w:rsidRPr="00074FED">
        <w:rPr>
          <w:rFonts w:ascii="Arial" w:hAnsi="Arial" w:cs="Arial"/>
          <w:kern w:val="1"/>
          <w:sz w:val="24"/>
          <w:szCs w:val="24"/>
          <w:lang w:eastAsia="ar-SA"/>
        </w:rPr>
        <w:t xml:space="preserve"> и др.)</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5.2.3 Оборудование, изделия, материалы, компоненты ГПОВ и газы для их вытеснения, применяемые в МГПП, должны иметь паспорт, докумен</w:t>
      </w:r>
      <w:r w:rsidR="00DC2D43" w:rsidRPr="00074FED">
        <w:rPr>
          <w:rFonts w:ascii="Arial" w:hAnsi="Arial" w:cs="Arial"/>
          <w:kern w:val="1"/>
          <w:sz w:val="24"/>
          <w:szCs w:val="24"/>
          <w:lang w:eastAsia="ar-SA"/>
        </w:rPr>
        <w:t xml:space="preserve">ты, удостоверяющие их качество </w:t>
      </w:r>
      <w:r w:rsidRPr="00074FED">
        <w:rPr>
          <w:rFonts w:ascii="Arial" w:hAnsi="Arial" w:cs="Arial"/>
          <w:kern w:val="1"/>
          <w:sz w:val="24"/>
          <w:szCs w:val="24"/>
          <w:lang w:eastAsia="ar-SA"/>
        </w:rPr>
        <w:t>и соответствовать условиям применения.</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b/>
          <w:kern w:val="1"/>
          <w:sz w:val="24"/>
          <w:szCs w:val="24"/>
          <w:lang w:eastAsia="ar-SA"/>
        </w:rPr>
        <w:t xml:space="preserve">5.2.4 Требования к </w:t>
      </w:r>
      <w:r w:rsidR="007F2600" w:rsidRPr="00074FED">
        <w:rPr>
          <w:rFonts w:ascii="Arial" w:hAnsi="Arial" w:cs="Arial"/>
          <w:b/>
          <w:kern w:val="1"/>
          <w:sz w:val="24"/>
          <w:szCs w:val="24"/>
          <w:lang w:eastAsia="ar-SA"/>
        </w:rPr>
        <w:t>компонентам ГПОВ</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5.2.4.1 Огнетушащий порошок, используемый в качестве компонента ГПОВ, должен соответствовать требованиям ГОСТ Р 53280.4 </w:t>
      </w:r>
      <w:r w:rsidRPr="00074FED">
        <w:rPr>
          <w:rFonts w:ascii="Arial" w:hAnsi="Arial" w:cs="Arial"/>
          <w:sz w:val="24"/>
          <w:szCs w:val="24"/>
        </w:rPr>
        <w:t xml:space="preserve">(подразделы </w:t>
      </w:r>
      <w:r w:rsidRPr="00074FED">
        <w:rPr>
          <w:rFonts w:ascii="Arial" w:hAnsi="Arial" w:cs="Arial"/>
          <w:kern w:val="1"/>
          <w:sz w:val="24"/>
          <w:szCs w:val="24"/>
          <w:lang w:eastAsia="ar-SA"/>
        </w:rPr>
        <w:t>4.1–4.8).</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5.2.4.2 Срок эксплуатации огнетушащего порошка в установке должен соответствовать технической документации на огнетушащий порошок.</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lastRenderedPageBreak/>
        <w:t>5.2.5 В качестве компонента ГПОВ следует использовать огнетушащие газы, разрешенные к применению в установленном порядке, соответствующие требованиям ГОСТ Р 53280.3.</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5.2.6 В качестве газа для вытеснения ГПОВ следует применять осушенный воздух, азот (ГОСТ 9293), инертные газы и их смеси. Точка росы для воздуха не должна превышать минус 40 °С.</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5.2.7 Нормативная огнетушащая концентрация ГПОВ должна составлять не более 250 г/м</w:t>
      </w:r>
      <w:r w:rsidRPr="00074FED">
        <w:rPr>
          <w:rFonts w:ascii="Arial" w:hAnsi="Arial" w:cs="Arial"/>
          <w:kern w:val="1"/>
          <w:sz w:val="24"/>
          <w:szCs w:val="24"/>
          <w:vertAlign w:val="superscript"/>
          <w:lang w:eastAsia="ar-SA"/>
        </w:rPr>
        <w:t>3</w:t>
      </w:r>
      <w:r w:rsidRPr="00074FED">
        <w:rPr>
          <w:rFonts w:ascii="Arial" w:hAnsi="Arial" w:cs="Arial"/>
          <w:kern w:val="1"/>
          <w:sz w:val="24"/>
          <w:szCs w:val="24"/>
          <w:lang w:eastAsia="ar-SA"/>
        </w:rPr>
        <w:t>.</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5.2.8 Нормативная интенсивность подачи ГПОВ должна составлять не более 25 г/(м</w:t>
      </w:r>
      <w:r w:rsidRPr="00074FED">
        <w:rPr>
          <w:rFonts w:ascii="Arial" w:hAnsi="Arial" w:cs="Arial"/>
          <w:kern w:val="1"/>
          <w:sz w:val="24"/>
          <w:szCs w:val="24"/>
          <w:vertAlign w:val="superscript"/>
          <w:lang w:eastAsia="ar-SA"/>
        </w:rPr>
        <w:t>3</w:t>
      </w:r>
      <w:r w:rsidRPr="00074FED">
        <w:rPr>
          <w:rFonts w:ascii="Arial" w:hAnsi="Arial" w:cs="Arial"/>
          <w:kern w:val="1"/>
          <w:sz w:val="24"/>
          <w:szCs w:val="24"/>
          <w:lang w:eastAsia="ar-SA"/>
        </w:rPr>
        <w:t>·с).</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5.2.9 Сосуды, применяемые в модулях пожаротушения, должны соответствовать требованиям [1]</w:t>
      </w:r>
      <w:r w:rsidR="003C1666" w:rsidRPr="00074FED">
        <w:rPr>
          <w:rFonts w:ascii="Arial" w:hAnsi="Arial" w:cs="Arial"/>
          <w:kern w:val="1"/>
          <w:sz w:val="24"/>
          <w:szCs w:val="24"/>
          <w:lang w:eastAsia="ar-SA"/>
        </w:rPr>
        <w:t xml:space="preserve"> и сертификат соответствия требованиям технических регламентов</w:t>
      </w:r>
      <w:r w:rsidRPr="00074FED">
        <w:rPr>
          <w:rFonts w:ascii="Arial" w:hAnsi="Arial" w:cs="Arial"/>
          <w:kern w:val="1"/>
          <w:sz w:val="24"/>
          <w:szCs w:val="24"/>
          <w:lang w:eastAsia="ar-SA"/>
        </w:rPr>
        <w:t>.</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5.2.10 МГПП должны обеспечивать сохранность компонентов ГПОВ в течение гарантийного срока и контроль количества компонентов ГПОВ в период эксплуатации. Периодичность контроля и технические средства для его осуществления определяются изготовителем модуля и должны быть указаны в ТД на модуль.</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5.2.11 Остаток ГПОВ после срабатывания МГПП или АУГПП не должен превышать 15 % начальной массы ГПОВ.</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5.2.12 Насадки должны быть стойкими к коррозионному и тепловому воздействию </w:t>
      </w:r>
      <w:r w:rsidRPr="00074FED">
        <w:rPr>
          <w:rFonts w:ascii="Arial" w:hAnsi="Arial" w:cs="Arial"/>
          <w:kern w:val="1"/>
          <w:sz w:val="24"/>
          <w:szCs w:val="24"/>
          <w:lang w:eastAsia="ar-SA"/>
        </w:rPr>
        <w:sym w:font="Symbol" w:char="F05B"/>
      </w:r>
      <w:r w:rsidRPr="00074FED">
        <w:rPr>
          <w:rFonts w:ascii="Arial" w:hAnsi="Arial" w:cs="Arial"/>
          <w:kern w:val="1"/>
          <w:sz w:val="24"/>
          <w:szCs w:val="24"/>
          <w:lang w:eastAsia="ar-SA"/>
        </w:rPr>
        <w:t>выдерживать нагрев не менее 5 мин при температуре (250±5) °С</w:t>
      </w:r>
      <w:r w:rsidRPr="00074FED">
        <w:rPr>
          <w:rFonts w:ascii="Arial" w:hAnsi="Arial" w:cs="Arial"/>
          <w:kern w:val="1"/>
          <w:sz w:val="24"/>
          <w:szCs w:val="24"/>
          <w:lang w:eastAsia="ar-SA"/>
        </w:rPr>
        <w:sym w:font="Symbol" w:char="F05D"/>
      </w:r>
      <w:r w:rsidRPr="00074FED">
        <w:rPr>
          <w:rFonts w:ascii="Arial" w:hAnsi="Arial" w:cs="Arial"/>
          <w:kern w:val="1"/>
          <w:sz w:val="24"/>
          <w:szCs w:val="24"/>
          <w:lang w:eastAsia="ar-SA"/>
        </w:rPr>
        <w:t>.</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5.2.13 Не допускается использовать насадки, имеющие трещины, вмятины и другие дефекты, влияющие на их работоспособность.</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5.2.14 Наружные поверхности трубопроводов, кроме резьбы и уплотнительных поверхностей, должны быть покрыты защитной краской.</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МГПП должны быть стойкими к коррозионному воздействию. Металлические детали из некоррозионностойких материалов должны иметь защитные и защитно-декоративные покрытия в соответствии с требованиями ГОСТ 9.301 и ГОСТ 9.303.</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Лакокрасочные покрытия должны быть выполнены в соответствии с требованиями ГОСТ 9.032, ГОСТ 9.104, ГОСТ 23852 и должны сохранять свои защитные и декоративные свойства в течение всего назначенного срока службы.</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Подготовка поверхности под окраску – по ГОСТ 9.402.</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5.2.15 Окраска составных частей МГПП, включая трубопроводы, должна быть красного цвета и соответ</w:t>
      </w:r>
      <w:r w:rsidR="006F6E52" w:rsidRPr="00074FED">
        <w:rPr>
          <w:rFonts w:ascii="Arial" w:hAnsi="Arial" w:cs="Arial"/>
          <w:kern w:val="1"/>
          <w:sz w:val="24"/>
          <w:szCs w:val="24"/>
          <w:lang w:eastAsia="ar-SA"/>
        </w:rPr>
        <w:t xml:space="preserve">ствовать требованиям </w:t>
      </w:r>
      <w:r w:rsidRPr="00074FED">
        <w:rPr>
          <w:rFonts w:ascii="Arial" w:hAnsi="Arial" w:cs="Arial"/>
          <w:kern w:val="1"/>
          <w:sz w:val="24"/>
          <w:szCs w:val="24"/>
          <w:lang w:eastAsia="ar-SA"/>
        </w:rPr>
        <w:t>ГО</w:t>
      </w:r>
      <w:r w:rsidR="006F6E52" w:rsidRPr="00074FED">
        <w:rPr>
          <w:rFonts w:ascii="Arial" w:hAnsi="Arial" w:cs="Arial"/>
          <w:kern w:val="1"/>
          <w:sz w:val="24"/>
          <w:szCs w:val="24"/>
          <w:lang w:eastAsia="ar-SA"/>
        </w:rPr>
        <w:t xml:space="preserve">СТ </w:t>
      </w:r>
      <w:r w:rsidRPr="00074FED">
        <w:rPr>
          <w:rFonts w:ascii="Arial" w:hAnsi="Arial" w:cs="Arial"/>
          <w:kern w:val="1"/>
          <w:sz w:val="24"/>
          <w:szCs w:val="24"/>
          <w:lang w:eastAsia="ar-SA"/>
        </w:rPr>
        <w:t xml:space="preserve">12.4.026. Трубопроводы и </w:t>
      </w:r>
      <w:r w:rsidRPr="00074FED">
        <w:rPr>
          <w:rFonts w:ascii="Arial" w:hAnsi="Arial" w:cs="Arial"/>
          <w:kern w:val="1"/>
          <w:sz w:val="24"/>
          <w:szCs w:val="24"/>
          <w:lang w:eastAsia="ar-SA"/>
        </w:rPr>
        <w:lastRenderedPageBreak/>
        <w:t xml:space="preserve">баллоны МГПП, расположенные в помещениях, к которым предъявляются особые требования по эстетике, могут быть окрашены в соответствии с этими требованиями. </w:t>
      </w:r>
    </w:p>
    <w:p w:rsidR="006A3C77" w:rsidRPr="00074FED" w:rsidRDefault="006F6E52"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5.2.16 Резьба на корпусе МГПП, </w:t>
      </w:r>
      <w:r w:rsidR="006A3C77" w:rsidRPr="00074FED">
        <w:rPr>
          <w:rFonts w:ascii="Arial" w:hAnsi="Arial" w:cs="Arial"/>
          <w:kern w:val="1"/>
          <w:sz w:val="24"/>
          <w:szCs w:val="24"/>
          <w:lang w:eastAsia="ar-SA"/>
        </w:rPr>
        <w:t>баллонах со сжиженным или сжатым газом должна быть выполнена в соответствии с требованиями ГОСТ 9909 и ГОСТ 24705.</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Резьба должна быть полного профиля, чистая, без вмятин, забоин, подрезов и сорванных ниток.</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5.2.17 Резьба выходного трубопровода МГПП для подачи огнетушащего вещества должна соответствовать требованиям ГОСТ 6357.</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Резьба должна быть полного профиля, чистая, без вмятин, забоин, подрезов и сорванных ниток.</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5.2.18 Модули газопорошкового пожаротушения должны обеспечивать продолжительность подачи ГПОВ, обеспечивающую создание огнетушащей концентрации не ниже нормативной, с интенсивностью подачи ГПОВ не ниже нормативной.</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5.2.19 Масса заряда компонентов ГПОВ и масса МГПП (полная) не должны отличаться от значений, установленных в технической документации, более чем на ± 5 % по каждому из компонентов.</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5.2.20 МГПП должны обеспечивать быстродействие не более 1 с.</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5.2.21 Срок службы МГПП должен быть не менее 10 лет.</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5.2.22 Вероятность безотказной работы МГПП должна быть не менее 0,95.</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5.2.23 МГПП должны обеспечивать огнетушащую способность при тушении модельных очагов пожаров классов А, В на защищаемой площади или в объеме, заявленных в технической документации.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5.2.24 МГПП должны обеспечивать работоспособность в диапазоне температуры окружающей среды, указанном в технической документации на модуль.</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5.2.25 МГПП должен обеспечивать устойчивость к механическим воздействиям  при транспортировании.</w:t>
      </w:r>
    </w:p>
    <w:p w:rsidR="006A3C77"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5.2.26 Напряжение, ток срабатывания и время его действия при пуске модуля газопорошкового пожаротушения, а также ток проверки целостности цепи и время его действия не должны отличаться от указанных в технической документации на МГПП более чем на ± 5 %.</w:t>
      </w:r>
    </w:p>
    <w:p w:rsidR="00E05D0A" w:rsidRPr="00074FED" w:rsidRDefault="00E05D0A" w:rsidP="00074FED">
      <w:pPr>
        <w:widowControl/>
        <w:overflowPunct/>
        <w:autoSpaceDE/>
        <w:autoSpaceDN/>
        <w:adjustRightInd/>
        <w:spacing w:line="360" w:lineRule="auto"/>
        <w:ind w:firstLine="709"/>
        <w:rPr>
          <w:rFonts w:ascii="Arial" w:hAnsi="Arial" w:cs="Arial"/>
          <w:kern w:val="1"/>
          <w:sz w:val="24"/>
          <w:szCs w:val="24"/>
          <w:lang w:eastAsia="ar-SA"/>
        </w:rPr>
      </w:pPr>
    </w:p>
    <w:p w:rsidR="006A3C77" w:rsidRDefault="006A3C77" w:rsidP="00074FED">
      <w:pPr>
        <w:widowControl/>
        <w:overflowPunct/>
        <w:autoSpaceDE/>
        <w:autoSpaceDN/>
        <w:adjustRightInd/>
        <w:spacing w:line="360" w:lineRule="auto"/>
        <w:ind w:firstLine="709"/>
        <w:outlineLvl w:val="0"/>
        <w:rPr>
          <w:rFonts w:ascii="Arial" w:hAnsi="Arial" w:cs="Arial"/>
          <w:b/>
          <w:kern w:val="1"/>
          <w:sz w:val="24"/>
          <w:szCs w:val="24"/>
          <w:lang w:eastAsia="ar-SA"/>
        </w:rPr>
      </w:pPr>
      <w:r w:rsidRPr="00074FED">
        <w:rPr>
          <w:rFonts w:ascii="Arial" w:hAnsi="Arial" w:cs="Arial"/>
          <w:b/>
          <w:kern w:val="1"/>
          <w:sz w:val="24"/>
          <w:szCs w:val="24"/>
          <w:lang w:eastAsia="ar-SA"/>
        </w:rPr>
        <w:t>5.3 Требования безопасности к МГПП</w:t>
      </w:r>
    </w:p>
    <w:p w:rsidR="00E05D0A" w:rsidRPr="00074FED" w:rsidRDefault="00E05D0A" w:rsidP="00074FED">
      <w:pPr>
        <w:widowControl/>
        <w:overflowPunct/>
        <w:autoSpaceDE/>
        <w:autoSpaceDN/>
        <w:adjustRightInd/>
        <w:spacing w:line="360" w:lineRule="auto"/>
        <w:ind w:firstLine="709"/>
        <w:outlineLvl w:val="0"/>
        <w:rPr>
          <w:rFonts w:ascii="Arial" w:hAnsi="Arial" w:cs="Arial"/>
          <w:b/>
          <w:kern w:val="1"/>
          <w:sz w:val="24"/>
          <w:szCs w:val="24"/>
          <w:lang w:eastAsia="ar-SA"/>
        </w:rPr>
      </w:pPr>
    </w:p>
    <w:p w:rsidR="006A3C77"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lastRenderedPageBreak/>
        <w:t>МГПП должны соответствовать требованиям безопасности настоящего стандарта, ГОСТ 12.2.003, ГОСТ 12.4.009, [1].</w:t>
      </w:r>
    </w:p>
    <w:p w:rsidR="00E05D0A" w:rsidRPr="00074FED" w:rsidRDefault="00E05D0A" w:rsidP="00074FED">
      <w:pPr>
        <w:widowControl/>
        <w:overflowPunct/>
        <w:autoSpaceDE/>
        <w:autoSpaceDN/>
        <w:adjustRightInd/>
        <w:spacing w:line="360" w:lineRule="auto"/>
        <w:ind w:firstLine="709"/>
        <w:rPr>
          <w:rFonts w:ascii="Arial" w:hAnsi="Arial" w:cs="Arial"/>
          <w:kern w:val="1"/>
          <w:sz w:val="24"/>
          <w:szCs w:val="24"/>
          <w:lang w:eastAsia="ar-SA"/>
        </w:rPr>
      </w:pPr>
    </w:p>
    <w:p w:rsidR="006A3C77" w:rsidRDefault="006A3C77" w:rsidP="00074FED">
      <w:pPr>
        <w:widowControl/>
        <w:overflowPunct/>
        <w:autoSpaceDE/>
        <w:autoSpaceDN/>
        <w:adjustRightInd/>
        <w:spacing w:line="360" w:lineRule="auto"/>
        <w:ind w:firstLine="709"/>
        <w:outlineLvl w:val="0"/>
        <w:rPr>
          <w:rFonts w:ascii="Arial" w:hAnsi="Arial" w:cs="Arial"/>
          <w:b/>
          <w:bCs/>
          <w:kern w:val="1"/>
          <w:sz w:val="24"/>
          <w:szCs w:val="24"/>
          <w:lang w:eastAsia="ar-SA"/>
        </w:rPr>
      </w:pPr>
      <w:r w:rsidRPr="00074FED">
        <w:rPr>
          <w:rFonts w:ascii="Arial" w:hAnsi="Arial" w:cs="Arial"/>
          <w:b/>
          <w:bCs/>
          <w:kern w:val="1"/>
          <w:sz w:val="24"/>
          <w:szCs w:val="24"/>
          <w:lang w:eastAsia="ar-SA"/>
        </w:rPr>
        <w:t>5.4 Правила приемки МГПП</w:t>
      </w:r>
    </w:p>
    <w:p w:rsidR="00E05D0A" w:rsidRPr="00074FED" w:rsidRDefault="00E05D0A" w:rsidP="00074FED">
      <w:pPr>
        <w:widowControl/>
        <w:overflowPunct/>
        <w:autoSpaceDE/>
        <w:autoSpaceDN/>
        <w:adjustRightInd/>
        <w:spacing w:line="360" w:lineRule="auto"/>
        <w:ind w:firstLine="709"/>
        <w:outlineLvl w:val="0"/>
        <w:rPr>
          <w:rFonts w:ascii="Arial" w:hAnsi="Arial" w:cs="Arial"/>
          <w:b/>
          <w:bCs/>
          <w:kern w:val="1"/>
          <w:sz w:val="24"/>
          <w:szCs w:val="24"/>
          <w:lang w:eastAsia="ar-SA"/>
        </w:rPr>
      </w:pP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5.4.1 Для контроля соответствия МГПП требованиям настоящего стандарта, технической документации проводят приемо-сдаточные, периодические, испытания по подтверждению соответствия, типовые испытания и испытания на надежность.</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Приемо-сдаточные испытания проводит отдел технического контроля предприятия-изготовителя на партии изделий в объеме, определенном техническими условиями, с целью принять решение о пригодности изделий к поставке потребителю. За партию принимают группу изделий, сопровождаемых одним документом о приемке.</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Периодические испытания проводят не реже одного раза в три года на образцах, прошедших приемо-сдаточные испытания, в целях контроля стабильности качества продукции и возможности продолжения выпуска изделий.</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Типовые испытания проводят при внесении конструктивных изменений или иных изменений (технология изготовления, применяемые материалы, покупные или сборочные единицы и т. п.), способных повлиять на основные параметры, обеспечивающие работоспособность изделия. Программа испытаний планируется в зависимости от характера изменений и согласовывается с разработчиком конструкторской документации.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Испытания по подтверждению соответствия проводят в целях установления соответствия характеристик модулей требованиям настоящего стандарта.</w:t>
      </w:r>
    </w:p>
    <w:p w:rsidR="006A3C77"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5.4.2 Объем проведения приемо-сдаточных, периодических испытаний и испытаний по подтверждению соответствия приведены в таблице 1.</w:t>
      </w:r>
    </w:p>
    <w:p w:rsidR="00E05D0A" w:rsidRDefault="00E05D0A" w:rsidP="00074FED">
      <w:pPr>
        <w:widowControl/>
        <w:overflowPunct/>
        <w:autoSpaceDE/>
        <w:autoSpaceDN/>
        <w:adjustRightInd/>
        <w:spacing w:line="360" w:lineRule="auto"/>
        <w:ind w:firstLine="709"/>
        <w:rPr>
          <w:rFonts w:ascii="Arial" w:hAnsi="Arial" w:cs="Arial"/>
          <w:kern w:val="1"/>
          <w:sz w:val="24"/>
          <w:szCs w:val="24"/>
          <w:lang w:eastAsia="ar-SA"/>
        </w:rPr>
      </w:pPr>
    </w:p>
    <w:p w:rsidR="00E05D0A" w:rsidRDefault="00E05D0A" w:rsidP="00074FED">
      <w:pPr>
        <w:widowControl/>
        <w:overflowPunct/>
        <w:autoSpaceDE/>
        <w:autoSpaceDN/>
        <w:adjustRightInd/>
        <w:spacing w:line="360" w:lineRule="auto"/>
        <w:ind w:firstLine="709"/>
        <w:rPr>
          <w:rFonts w:ascii="Arial" w:hAnsi="Arial" w:cs="Arial"/>
          <w:kern w:val="1"/>
          <w:sz w:val="24"/>
          <w:szCs w:val="24"/>
          <w:lang w:eastAsia="ar-SA"/>
        </w:rPr>
      </w:pPr>
    </w:p>
    <w:p w:rsidR="00E05D0A" w:rsidRDefault="00E05D0A" w:rsidP="00074FED">
      <w:pPr>
        <w:widowControl/>
        <w:overflowPunct/>
        <w:autoSpaceDE/>
        <w:autoSpaceDN/>
        <w:adjustRightInd/>
        <w:spacing w:line="360" w:lineRule="auto"/>
        <w:ind w:firstLine="709"/>
        <w:rPr>
          <w:rFonts w:ascii="Arial" w:hAnsi="Arial" w:cs="Arial"/>
          <w:kern w:val="1"/>
          <w:sz w:val="24"/>
          <w:szCs w:val="24"/>
          <w:lang w:eastAsia="ar-SA"/>
        </w:rPr>
      </w:pPr>
    </w:p>
    <w:p w:rsidR="00E05D0A" w:rsidRDefault="00E05D0A" w:rsidP="00074FED">
      <w:pPr>
        <w:widowControl/>
        <w:overflowPunct/>
        <w:autoSpaceDE/>
        <w:autoSpaceDN/>
        <w:adjustRightInd/>
        <w:spacing w:line="360" w:lineRule="auto"/>
        <w:ind w:firstLine="709"/>
        <w:rPr>
          <w:rFonts w:ascii="Arial" w:hAnsi="Arial" w:cs="Arial"/>
          <w:kern w:val="1"/>
          <w:sz w:val="24"/>
          <w:szCs w:val="24"/>
          <w:lang w:eastAsia="ar-SA"/>
        </w:rPr>
      </w:pPr>
    </w:p>
    <w:p w:rsidR="00E05D0A" w:rsidRDefault="00E05D0A" w:rsidP="00074FED">
      <w:pPr>
        <w:widowControl/>
        <w:overflowPunct/>
        <w:autoSpaceDE/>
        <w:autoSpaceDN/>
        <w:adjustRightInd/>
        <w:spacing w:line="360" w:lineRule="auto"/>
        <w:ind w:firstLine="709"/>
        <w:rPr>
          <w:rFonts w:ascii="Arial" w:hAnsi="Arial" w:cs="Arial"/>
          <w:kern w:val="1"/>
          <w:sz w:val="24"/>
          <w:szCs w:val="24"/>
          <w:lang w:eastAsia="ar-SA"/>
        </w:rPr>
      </w:pPr>
    </w:p>
    <w:p w:rsidR="00E05D0A" w:rsidRDefault="00E05D0A" w:rsidP="00074FED">
      <w:pPr>
        <w:widowControl/>
        <w:overflowPunct/>
        <w:autoSpaceDE/>
        <w:autoSpaceDN/>
        <w:adjustRightInd/>
        <w:spacing w:line="360" w:lineRule="auto"/>
        <w:ind w:firstLine="709"/>
        <w:rPr>
          <w:rFonts w:ascii="Arial" w:hAnsi="Arial" w:cs="Arial"/>
          <w:kern w:val="1"/>
          <w:sz w:val="24"/>
          <w:szCs w:val="24"/>
          <w:lang w:eastAsia="ar-SA"/>
        </w:rPr>
      </w:pPr>
    </w:p>
    <w:p w:rsidR="00E05D0A" w:rsidRDefault="00E05D0A" w:rsidP="00074FED">
      <w:pPr>
        <w:widowControl/>
        <w:overflowPunct/>
        <w:autoSpaceDE/>
        <w:autoSpaceDN/>
        <w:adjustRightInd/>
        <w:spacing w:line="360" w:lineRule="auto"/>
        <w:ind w:firstLine="709"/>
        <w:rPr>
          <w:rFonts w:ascii="Arial" w:hAnsi="Arial" w:cs="Arial"/>
          <w:kern w:val="1"/>
          <w:sz w:val="24"/>
          <w:szCs w:val="24"/>
          <w:lang w:eastAsia="ar-SA"/>
        </w:rPr>
      </w:pPr>
    </w:p>
    <w:p w:rsidR="00E05D0A" w:rsidRPr="00074FED" w:rsidRDefault="00E05D0A" w:rsidP="00074FED">
      <w:pPr>
        <w:widowControl/>
        <w:overflowPunct/>
        <w:autoSpaceDE/>
        <w:autoSpaceDN/>
        <w:adjustRightInd/>
        <w:spacing w:line="360" w:lineRule="auto"/>
        <w:ind w:firstLine="709"/>
        <w:rPr>
          <w:rFonts w:ascii="Arial" w:hAnsi="Arial" w:cs="Arial"/>
          <w:kern w:val="1"/>
          <w:sz w:val="24"/>
          <w:szCs w:val="24"/>
          <w:lang w:eastAsia="ar-SA"/>
        </w:rPr>
      </w:pPr>
    </w:p>
    <w:p w:rsidR="006A3C77" w:rsidRPr="00074FED" w:rsidRDefault="006A3C77" w:rsidP="00E05D0A">
      <w:pPr>
        <w:widowControl/>
        <w:overflowPunct/>
        <w:autoSpaceDE/>
        <w:autoSpaceDN/>
        <w:adjustRightInd/>
        <w:spacing w:line="360" w:lineRule="auto"/>
        <w:ind w:firstLine="0"/>
        <w:rPr>
          <w:rFonts w:ascii="Arial" w:hAnsi="Arial" w:cs="Arial"/>
          <w:kern w:val="1"/>
          <w:sz w:val="24"/>
          <w:szCs w:val="24"/>
          <w:lang w:eastAsia="ar-SA"/>
        </w:rPr>
      </w:pPr>
      <w:r w:rsidRPr="00074FED">
        <w:rPr>
          <w:rFonts w:ascii="Arial" w:hAnsi="Arial" w:cs="Arial"/>
          <w:spacing w:val="20"/>
          <w:kern w:val="28"/>
          <w:sz w:val="24"/>
          <w:szCs w:val="24"/>
          <w:lang w:eastAsia="ar-SA"/>
        </w:rPr>
        <w:lastRenderedPageBreak/>
        <w:t xml:space="preserve">Таблица 1 </w:t>
      </w:r>
      <w:r w:rsidRPr="00074FED">
        <w:rPr>
          <w:rFonts w:ascii="Arial" w:hAnsi="Arial" w:cs="Arial"/>
          <w:kern w:val="1"/>
          <w:sz w:val="24"/>
          <w:szCs w:val="24"/>
          <w:lang w:eastAsia="ar-SA"/>
        </w:rPr>
        <w:t>– Объем приемо-сдаточных, периодических испытаний и испытаний по подтверждению соответствия</w:t>
      </w:r>
    </w:p>
    <w:tbl>
      <w:tblPr>
        <w:tblW w:w="5000" w:type="pct"/>
        <w:tblLook w:val="0000"/>
      </w:tblPr>
      <w:tblGrid>
        <w:gridCol w:w="2862"/>
        <w:gridCol w:w="1431"/>
        <w:gridCol w:w="1340"/>
        <w:gridCol w:w="1407"/>
        <w:gridCol w:w="1407"/>
        <w:gridCol w:w="1407"/>
      </w:tblGrid>
      <w:tr w:rsidR="006A3C77" w:rsidRPr="00E05D0A" w:rsidTr="00E05D0A">
        <w:trPr>
          <w:trHeight w:val="1321"/>
        </w:trPr>
        <w:tc>
          <w:tcPr>
            <w:tcW w:w="1452" w:type="pct"/>
            <w:tcBorders>
              <w:top w:val="single" w:sz="4" w:space="0" w:color="000000"/>
              <w:left w:val="single" w:sz="4" w:space="0" w:color="000000"/>
              <w:bottom w:val="double" w:sz="4" w:space="0" w:color="auto"/>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Показатель</w:t>
            </w:r>
          </w:p>
        </w:tc>
        <w:tc>
          <w:tcPr>
            <w:tcW w:w="726" w:type="pct"/>
            <w:tcBorders>
              <w:top w:val="single" w:sz="4" w:space="0" w:color="000000"/>
              <w:left w:val="single" w:sz="4" w:space="0" w:color="000000"/>
              <w:bottom w:val="double" w:sz="4" w:space="0" w:color="auto"/>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Требования</w:t>
            </w:r>
          </w:p>
          <w:p w:rsidR="00E05D0A" w:rsidRPr="00E05D0A" w:rsidRDefault="00E05D0A" w:rsidP="00E05D0A">
            <w:pPr>
              <w:widowControl/>
              <w:overflowPunct/>
              <w:autoSpaceDE/>
              <w:autoSpaceDN/>
              <w:adjustRightInd/>
              <w:ind w:firstLine="0"/>
              <w:jc w:val="center"/>
              <w:rPr>
                <w:rFonts w:ascii="Arial" w:hAnsi="Arial" w:cs="Arial"/>
                <w:kern w:val="1"/>
                <w:sz w:val="22"/>
                <w:szCs w:val="22"/>
                <w:lang w:eastAsia="ar-SA"/>
              </w:rPr>
            </w:pPr>
            <w:r w:rsidRPr="00E05D0A">
              <w:rPr>
                <w:rFonts w:ascii="Arial" w:hAnsi="Arial" w:cs="Arial"/>
                <w:kern w:val="1"/>
                <w:sz w:val="22"/>
                <w:szCs w:val="22"/>
                <w:lang w:eastAsia="ar-SA"/>
              </w:rPr>
              <w:t>н</w:t>
            </w:r>
            <w:r w:rsidR="006A3C77" w:rsidRPr="00E05D0A">
              <w:rPr>
                <w:rFonts w:ascii="Arial" w:hAnsi="Arial" w:cs="Arial"/>
                <w:kern w:val="1"/>
                <w:sz w:val="22"/>
                <w:szCs w:val="22"/>
                <w:lang w:eastAsia="ar-SA"/>
              </w:rPr>
              <w:t>астоящего</w:t>
            </w:r>
          </w:p>
          <w:p w:rsidR="006A3C77" w:rsidRPr="00E05D0A" w:rsidRDefault="006A3C77" w:rsidP="00E05D0A">
            <w:pPr>
              <w:widowControl/>
              <w:overflowPunct/>
              <w:autoSpaceDE/>
              <w:autoSpaceDN/>
              <w:adjustRightInd/>
              <w:ind w:firstLine="0"/>
              <w:jc w:val="center"/>
              <w:rPr>
                <w:rFonts w:ascii="Arial" w:hAnsi="Arial" w:cs="Arial"/>
                <w:kern w:val="1"/>
                <w:sz w:val="22"/>
                <w:szCs w:val="22"/>
                <w:lang w:eastAsia="ar-SA"/>
              </w:rPr>
            </w:pPr>
            <w:r w:rsidRPr="00E05D0A">
              <w:rPr>
                <w:rFonts w:ascii="Arial" w:hAnsi="Arial" w:cs="Arial"/>
                <w:kern w:val="1"/>
                <w:sz w:val="22"/>
                <w:szCs w:val="22"/>
                <w:lang w:eastAsia="ar-SA"/>
              </w:rPr>
              <w:t>стандарта</w:t>
            </w:r>
          </w:p>
        </w:tc>
        <w:tc>
          <w:tcPr>
            <w:tcW w:w="680" w:type="pct"/>
            <w:tcBorders>
              <w:top w:val="single" w:sz="4" w:space="0" w:color="000000"/>
              <w:left w:val="single" w:sz="4" w:space="0" w:color="000000"/>
              <w:bottom w:val="double" w:sz="4" w:space="0" w:color="auto"/>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Метод</w:t>
            </w:r>
          </w:p>
          <w:p w:rsidR="006A3C77" w:rsidRPr="00E05D0A" w:rsidRDefault="006A3C77" w:rsidP="00E05D0A">
            <w:pPr>
              <w:widowControl/>
              <w:overflowPunct/>
              <w:autoSpaceDE/>
              <w:autoSpaceDN/>
              <w:adjustRightInd/>
              <w:ind w:firstLine="0"/>
              <w:jc w:val="center"/>
              <w:rPr>
                <w:rFonts w:ascii="Arial" w:hAnsi="Arial" w:cs="Arial"/>
                <w:kern w:val="1"/>
                <w:sz w:val="22"/>
                <w:szCs w:val="22"/>
                <w:lang w:eastAsia="ar-SA"/>
              </w:rPr>
            </w:pPr>
            <w:r w:rsidRPr="00E05D0A">
              <w:rPr>
                <w:rFonts w:ascii="Arial" w:hAnsi="Arial" w:cs="Arial"/>
                <w:kern w:val="1"/>
                <w:sz w:val="22"/>
                <w:szCs w:val="22"/>
                <w:lang w:eastAsia="ar-SA"/>
              </w:rPr>
              <w:t>испытания</w:t>
            </w:r>
          </w:p>
        </w:tc>
        <w:tc>
          <w:tcPr>
            <w:tcW w:w="714" w:type="pct"/>
            <w:tcBorders>
              <w:top w:val="single" w:sz="4" w:space="0" w:color="000000"/>
              <w:left w:val="single" w:sz="4" w:space="0" w:color="000000"/>
              <w:bottom w:val="double" w:sz="4" w:space="0" w:color="auto"/>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Приемо-сдаточные</w:t>
            </w:r>
          </w:p>
          <w:p w:rsidR="006A3C77" w:rsidRPr="00E05D0A" w:rsidRDefault="006A3C77" w:rsidP="00E05D0A">
            <w:pPr>
              <w:widowControl/>
              <w:overflowPunct/>
              <w:autoSpaceDE/>
              <w:autoSpaceDN/>
              <w:adjustRightInd/>
              <w:ind w:firstLine="0"/>
              <w:jc w:val="center"/>
              <w:rPr>
                <w:rFonts w:ascii="Arial" w:hAnsi="Arial" w:cs="Arial"/>
                <w:kern w:val="1"/>
                <w:sz w:val="22"/>
                <w:szCs w:val="22"/>
                <w:lang w:eastAsia="ar-SA"/>
              </w:rPr>
            </w:pPr>
            <w:r w:rsidRPr="00E05D0A">
              <w:rPr>
                <w:rFonts w:ascii="Arial" w:hAnsi="Arial" w:cs="Arial"/>
                <w:kern w:val="1"/>
                <w:sz w:val="22"/>
                <w:szCs w:val="22"/>
                <w:lang w:eastAsia="ar-SA"/>
              </w:rPr>
              <w:t>испытания</w:t>
            </w:r>
          </w:p>
        </w:tc>
        <w:tc>
          <w:tcPr>
            <w:tcW w:w="714" w:type="pct"/>
            <w:tcBorders>
              <w:top w:val="single" w:sz="4" w:space="0" w:color="000000"/>
              <w:left w:val="single" w:sz="4" w:space="0" w:color="000000"/>
              <w:bottom w:val="double" w:sz="4" w:space="0" w:color="auto"/>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Периоди-ческие</w:t>
            </w:r>
          </w:p>
          <w:p w:rsidR="006A3C77" w:rsidRPr="00E05D0A" w:rsidRDefault="006A3C77" w:rsidP="00E05D0A">
            <w:pPr>
              <w:widowControl/>
              <w:overflowPunct/>
              <w:autoSpaceDE/>
              <w:autoSpaceDN/>
              <w:adjustRightInd/>
              <w:ind w:firstLine="0"/>
              <w:jc w:val="center"/>
              <w:rPr>
                <w:rFonts w:ascii="Arial" w:hAnsi="Arial" w:cs="Arial"/>
                <w:kern w:val="1"/>
                <w:sz w:val="22"/>
                <w:szCs w:val="22"/>
                <w:lang w:eastAsia="ar-SA"/>
              </w:rPr>
            </w:pPr>
            <w:r w:rsidRPr="00E05D0A">
              <w:rPr>
                <w:rFonts w:ascii="Arial" w:hAnsi="Arial" w:cs="Arial"/>
                <w:kern w:val="1"/>
                <w:sz w:val="22"/>
                <w:szCs w:val="22"/>
                <w:lang w:eastAsia="ar-SA"/>
              </w:rPr>
              <w:t>испытания</w:t>
            </w:r>
          </w:p>
        </w:tc>
        <w:tc>
          <w:tcPr>
            <w:tcW w:w="714" w:type="pct"/>
            <w:tcBorders>
              <w:top w:val="single" w:sz="4" w:space="0" w:color="000000"/>
              <w:left w:val="single" w:sz="4" w:space="0" w:color="000000"/>
              <w:bottom w:val="double" w:sz="4" w:space="0" w:color="auto"/>
              <w:righ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Испытания по подтвер-ждению соответ-ствия</w:t>
            </w:r>
          </w:p>
        </w:tc>
      </w:tr>
      <w:tr w:rsidR="006A3C77" w:rsidRPr="00E05D0A" w:rsidTr="00E05D0A">
        <w:tc>
          <w:tcPr>
            <w:tcW w:w="1452" w:type="pct"/>
            <w:tcBorders>
              <w:top w:val="double" w:sz="4" w:space="0" w:color="auto"/>
              <w:lef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left"/>
              <w:rPr>
                <w:rFonts w:ascii="Arial" w:hAnsi="Arial" w:cs="Arial"/>
                <w:kern w:val="1"/>
                <w:sz w:val="22"/>
                <w:szCs w:val="22"/>
                <w:lang w:eastAsia="ar-SA"/>
              </w:rPr>
            </w:pPr>
            <w:r w:rsidRPr="00E05D0A">
              <w:rPr>
                <w:rFonts w:ascii="Arial" w:hAnsi="Arial" w:cs="Arial"/>
                <w:kern w:val="1"/>
                <w:sz w:val="22"/>
                <w:szCs w:val="22"/>
                <w:lang w:eastAsia="ar-SA"/>
              </w:rPr>
              <w:t xml:space="preserve">    1 Соответствие МГПП требованиям безопасности </w:t>
            </w:r>
          </w:p>
          <w:p w:rsidR="006A3C77" w:rsidRPr="00E05D0A" w:rsidRDefault="006A3C77" w:rsidP="00E05D0A">
            <w:pPr>
              <w:widowControl/>
              <w:overflowPunct/>
              <w:autoSpaceDE/>
              <w:autoSpaceDN/>
              <w:adjustRightInd/>
              <w:snapToGrid w:val="0"/>
              <w:ind w:firstLine="0"/>
              <w:jc w:val="left"/>
              <w:rPr>
                <w:rFonts w:ascii="Arial" w:hAnsi="Arial" w:cs="Arial"/>
                <w:kern w:val="1"/>
                <w:sz w:val="22"/>
                <w:szCs w:val="22"/>
                <w:lang w:eastAsia="ar-SA"/>
              </w:rPr>
            </w:pPr>
            <w:r w:rsidRPr="00E05D0A">
              <w:rPr>
                <w:rFonts w:ascii="Arial" w:hAnsi="Arial" w:cs="Arial"/>
                <w:kern w:val="1"/>
                <w:sz w:val="22"/>
                <w:szCs w:val="22"/>
                <w:lang w:eastAsia="ar-SA"/>
              </w:rPr>
              <w:t xml:space="preserve">ГОСТ 12.2.003, </w:t>
            </w:r>
          </w:p>
          <w:p w:rsidR="006A3C77" w:rsidRPr="00E05D0A" w:rsidRDefault="006A3C77" w:rsidP="00E05D0A">
            <w:pPr>
              <w:widowControl/>
              <w:overflowPunct/>
              <w:autoSpaceDE/>
              <w:autoSpaceDN/>
              <w:adjustRightInd/>
              <w:snapToGrid w:val="0"/>
              <w:ind w:firstLine="0"/>
              <w:jc w:val="left"/>
              <w:rPr>
                <w:rFonts w:ascii="Arial" w:hAnsi="Arial" w:cs="Arial"/>
                <w:kern w:val="1"/>
                <w:sz w:val="22"/>
                <w:szCs w:val="22"/>
                <w:lang w:eastAsia="ar-SA"/>
              </w:rPr>
            </w:pPr>
            <w:r w:rsidRPr="00E05D0A">
              <w:rPr>
                <w:rFonts w:ascii="Arial" w:hAnsi="Arial" w:cs="Arial"/>
                <w:kern w:val="1"/>
                <w:sz w:val="22"/>
                <w:szCs w:val="22"/>
                <w:lang w:eastAsia="ar-SA"/>
              </w:rPr>
              <w:t xml:space="preserve">ГОСТ 12.4.009, </w:t>
            </w:r>
            <w:r w:rsidRPr="00E05D0A">
              <w:rPr>
                <w:rFonts w:ascii="Arial" w:hAnsi="Arial" w:cs="Arial"/>
                <w:kern w:val="1"/>
                <w:sz w:val="22"/>
                <w:szCs w:val="22"/>
                <w:lang w:eastAsia="ar-SA"/>
              </w:rPr>
              <w:sym w:font="Symbol" w:char="F05B"/>
            </w:r>
            <w:r w:rsidRPr="00E05D0A">
              <w:rPr>
                <w:rFonts w:ascii="Arial" w:hAnsi="Arial" w:cs="Arial"/>
                <w:kern w:val="1"/>
                <w:sz w:val="22"/>
                <w:szCs w:val="22"/>
                <w:lang w:eastAsia="ar-SA"/>
              </w:rPr>
              <w:t>1</w:t>
            </w:r>
            <w:r w:rsidRPr="00E05D0A">
              <w:rPr>
                <w:rFonts w:ascii="Arial" w:hAnsi="Arial" w:cs="Arial"/>
                <w:kern w:val="1"/>
                <w:sz w:val="22"/>
                <w:szCs w:val="22"/>
                <w:lang w:eastAsia="ar-SA"/>
              </w:rPr>
              <w:sym w:font="Symbol" w:char="F05D"/>
            </w:r>
          </w:p>
        </w:tc>
        <w:tc>
          <w:tcPr>
            <w:tcW w:w="726" w:type="pct"/>
            <w:tcBorders>
              <w:top w:val="double" w:sz="4" w:space="0" w:color="auto"/>
              <w:lef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5.3.1</w:t>
            </w:r>
          </w:p>
        </w:tc>
        <w:tc>
          <w:tcPr>
            <w:tcW w:w="680" w:type="pct"/>
            <w:tcBorders>
              <w:top w:val="double" w:sz="4" w:space="0" w:color="auto"/>
              <w:lef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5.5.1</w:t>
            </w:r>
          </w:p>
        </w:tc>
        <w:tc>
          <w:tcPr>
            <w:tcW w:w="714" w:type="pct"/>
            <w:tcBorders>
              <w:top w:val="double" w:sz="4" w:space="0" w:color="auto"/>
              <w:lef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double" w:sz="4" w:space="0" w:color="auto"/>
              <w:lef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double" w:sz="4" w:space="0" w:color="auto"/>
              <w:left w:val="single" w:sz="4" w:space="0" w:color="000000"/>
              <w:righ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r>
      <w:tr w:rsidR="006A3C77" w:rsidRPr="00E05D0A" w:rsidTr="00E05D0A">
        <w:tc>
          <w:tcPr>
            <w:tcW w:w="1452" w:type="pct"/>
            <w:tcBorders>
              <w:top w:val="single" w:sz="4" w:space="0" w:color="000000"/>
              <w:lef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left"/>
              <w:rPr>
                <w:rFonts w:ascii="Arial" w:hAnsi="Arial" w:cs="Arial"/>
                <w:kern w:val="1"/>
                <w:sz w:val="22"/>
                <w:szCs w:val="22"/>
                <w:lang w:eastAsia="ar-SA"/>
              </w:rPr>
            </w:pPr>
            <w:r w:rsidRPr="00E05D0A">
              <w:rPr>
                <w:rFonts w:ascii="Arial" w:hAnsi="Arial" w:cs="Arial"/>
                <w:kern w:val="1"/>
                <w:sz w:val="22"/>
                <w:szCs w:val="22"/>
                <w:lang w:eastAsia="ar-SA"/>
              </w:rPr>
              <w:t xml:space="preserve">    2 Соответствие сосудов, используемых </w:t>
            </w:r>
          </w:p>
          <w:p w:rsidR="006A3C77" w:rsidRPr="00E05D0A" w:rsidRDefault="006A3C77" w:rsidP="00E05D0A">
            <w:pPr>
              <w:widowControl/>
              <w:overflowPunct/>
              <w:autoSpaceDE/>
              <w:autoSpaceDN/>
              <w:adjustRightInd/>
              <w:snapToGrid w:val="0"/>
              <w:ind w:firstLine="0"/>
              <w:jc w:val="left"/>
              <w:rPr>
                <w:rFonts w:ascii="Arial" w:hAnsi="Arial" w:cs="Arial"/>
                <w:kern w:val="1"/>
                <w:sz w:val="22"/>
                <w:szCs w:val="22"/>
                <w:lang w:eastAsia="ar-SA"/>
              </w:rPr>
            </w:pPr>
            <w:r w:rsidRPr="00E05D0A">
              <w:rPr>
                <w:rFonts w:ascii="Arial" w:hAnsi="Arial" w:cs="Arial"/>
                <w:kern w:val="1"/>
                <w:sz w:val="22"/>
                <w:szCs w:val="22"/>
                <w:lang w:eastAsia="ar-SA"/>
              </w:rPr>
              <w:t xml:space="preserve">в модулях требованиям безопасности </w:t>
            </w:r>
            <w:r w:rsidRPr="00E05D0A">
              <w:rPr>
                <w:rFonts w:ascii="Arial" w:hAnsi="Arial" w:cs="Arial"/>
                <w:kern w:val="1"/>
                <w:sz w:val="22"/>
                <w:szCs w:val="22"/>
                <w:lang w:eastAsia="ar-SA"/>
              </w:rPr>
              <w:sym w:font="Symbol" w:char="F05B"/>
            </w:r>
            <w:r w:rsidRPr="00E05D0A">
              <w:rPr>
                <w:rFonts w:ascii="Arial" w:hAnsi="Arial" w:cs="Arial"/>
                <w:kern w:val="1"/>
                <w:sz w:val="22"/>
                <w:szCs w:val="22"/>
                <w:lang w:eastAsia="ar-SA"/>
              </w:rPr>
              <w:t>1</w:t>
            </w:r>
            <w:r w:rsidRPr="00E05D0A">
              <w:rPr>
                <w:rFonts w:ascii="Arial" w:hAnsi="Arial" w:cs="Arial"/>
                <w:kern w:val="1"/>
                <w:sz w:val="22"/>
                <w:szCs w:val="22"/>
                <w:lang w:eastAsia="ar-SA"/>
              </w:rPr>
              <w:sym w:font="Symbol" w:char="F05D"/>
            </w:r>
          </w:p>
        </w:tc>
        <w:tc>
          <w:tcPr>
            <w:tcW w:w="726" w:type="pct"/>
            <w:tcBorders>
              <w:top w:val="single" w:sz="4" w:space="0" w:color="000000"/>
              <w:lef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5.2.9</w:t>
            </w:r>
          </w:p>
        </w:tc>
        <w:tc>
          <w:tcPr>
            <w:tcW w:w="680" w:type="pct"/>
            <w:tcBorders>
              <w:top w:val="single" w:sz="4" w:space="0" w:color="000000"/>
              <w:lef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5.5.1</w:t>
            </w:r>
          </w:p>
        </w:tc>
        <w:tc>
          <w:tcPr>
            <w:tcW w:w="714" w:type="pct"/>
            <w:tcBorders>
              <w:top w:val="single" w:sz="4" w:space="0" w:color="000000"/>
              <w:lef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righ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r>
      <w:tr w:rsidR="006A3C77" w:rsidRPr="00E05D0A" w:rsidTr="00E05D0A">
        <w:tc>
          <w:tcPr>
            <w:tcW w:w="1452"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left"/>
              <w:rPr>
                <w:rFonts w:ascii="Arial" w:hAnsi="Arial" w:cs="Arial"/>
                <w:kern w:val="1"/>
                <w:sz w:val="22"/>
                <w:szCs w:val="22"/>
                <w:lang w:eastAsia="ar-SA"/>
              </w:rPr>
            </w:pPr>
            <w:r w:rsidRPr="00E05D0A">
              <w:rPr>
                <w:rFonts w:ascii="Arial" w:hAnsi="Arial" w:cs="Arial"/>
                <w:kern w:val="1"/>
                <w:sz w:val="22"/>
                <w:szCs w:val="22"/>
                <w:lang w:eastAsia="ar-SA"/>
              </w:rPr>
              <w:t xml:space="preserve">    3 Соответствие резьбы требованиям ГОСТ 9909, ГОСТ 6357, ГОСТ 24705</w:t>
            </w:r>
          </w:p>
        </w:tc>
        <w:tc>
          <w:tcPr>
            <w:tcW w:w="726"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5.2.16, 5.2.17</w:t>
            </w:r>
          </w:p>
        </w:tc>
        <w:tc>
          <w:tcPr>
            <w:tcW w:w="680"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5.5.2</w:t>
            </w:r>
          </w:p>
        </w:tc>
        <w:tc>
          <w:tcPr>
            <w:tcW w:w="714"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r>
      <w:tr w:rsidR="006A3C77" w:rsidRPr="00E05D0A" w:rsidTr="00E05D0A">
        <w:tc>
          <w:tcPr>
            <w:tcW w:w="1452"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left"/>
              <w:rPr>
                <w:rFonts w:ascii="Arial" w:hAnsi="Arial" w:cs="Arial"/>
                <w:kern w:val="1"/>
                <w:sz w:val="22"/>
                <w:szCs w:val="22"/>
                <w:lang w:eastAsia="ar-SA"/>
              </w:rPr>
            </w:pPr>
            <w:r w:rsidRPr="00E05D0A">
              <w:rPr>
                <w:rFonts w:ascii="Arial" w:hAnsi="Arial" w:cs="Arial"/>
                <w:kern w:val="1"/>
                <w:sz w:val="22"/>
                <w:szCs w:val="22"/>
                <w:lang w:eastAsia="ar-SA"/>
              </w:rPr>
              <w:t xml:space="preserve">    4 Проверка </w:t>
            </w:r>
            <w:r w:rsidR="00E05D0A">
              <w:rPr>
                <w:rFonts w:ascii="Arial" w:hAnsi="Arial" w:cs="Arial"/>
                <w:kern w:val="1"/>
                <w:sz w:val="22"/>
                <w:szCs w:val="22"/>
                <w:lang w:eastAsia="ar-SA"/>
              </w:rPr>
              <w:t>с</w:t>
            </w:r>
            <w:r w:rsidRPr="00E05D0A">
              <w:rPr>
                <w:rFonts w:ascii="Arial" w:hAnsi="Arial" w:cs="Arial"/>
                <w:kern w:val="1"/>
                <w:sz w:val="22"/>
                <w:szCs w:val="22"/>
                <w:lang w:eastAsia="ar-SA"/>
              </w:rPr>
              <w:t>оответствия требованиям стандартов сырья, материалов и покупных изделий</w:t>
            </w:r>
          </w:p>
        </w:tc>
        <w:tc>
          <w:tcPr>
            <w:tcW w:w="726"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5.2.2–5.2.6</w:t>
            </w:r>
          </w:p>
          <w:p w:rsidR="006A3C77" w:rsidRPr="00E05D0A" w:rsidRDefault="006A3C77" w:rsidP="00E05D0A">
            <w:pPr>
              <w:widowControl/>
              <w:overflowPunct/>
              <w:autoSpaceDE/>
              <w:autoSpaceDN/>
              <w:adjustRightInd/>
              <w:ind w:firstLine="0"/>
              <w:jc w:val="center"/>
              <w:rPr>
                <w:rFonts w:ascii="Arial" w:hAnsi="Arial" w:cs="Arial"/>
                <w:kern w:val="1"/>
                <w:sz w:val="22"/>
                <w:szCs w:val="22"/>
                <w:lang w:eastAsia="ar-SA"/>
              </w:rPr>
            </w:pPr>
          </w:p>
        </w:tc>
        <w:tc>
          <w:tcPr>
            <w:tcW w:w="680"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5.5.1</w:t>
            </w:r>
          </w:p>
        </w:tc>
        <w:tc>
          <w:tcPr>
            <w:tcW w:w="714"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r>
      <w:tr w:rsidR="006A3C77" w:rsidRPr="00E05D0A" w:rsidTr="00E05D0A">
        <w:trPr>
          <w:trHeight w:val="343"/>
        </w:trPr>
        <w:tc>
          <w:tcPr>
            <w:tcW w:w="1452"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left"/>
              <w:rPr>
                <w:rFonts w:ascii="Arial" w:hAnsi="Arial" w:cs="Arial"/>
                <w:kern w:val="1"/>
                <w:sz w:val="22"/>
                <w:szCs w:val="22"/>
                <w:lang w:eastAsia="ar-SA"/>
              </w:rPr>
            </w:pPr>
            <w:r w:rsidRPr="00E05D0A">
              <w:rPr>
                <w:rFonts w:ascii="Arial" w:hAnsi="Arial" w:cs="Arial"/>
                <w:kern w:val="1"/>
                <w:sz w:val="22"/>
                <w:szCs w:val="22"/>
                <w:lang w:eastAsia="ar-SA"/>
              </w:rPr>
              <w:t xml:space="preserve">    5 Продолжительность подачи ГПОВ </w:t>
            </w:r>
          </w:p>
        </w:tc>
        <w:tc>
          <w:tcPr>
            <w:tcW w:w="726"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5.2.18</w:t>
            </w:r>
          </w:p>
        </w:tc>
        <w:tc>
          <w:tcPr>
            <w:tcW w:w="680"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5.5.8</w:t>
            </w:r>
          </w:p>
        </w:tc>
        <w:tc>
          <w:tcPr>
            <w:tcW w:w="714"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r>
      <w:tr w:rsidR="006A3C77" w:rsidRPr="00E05D0A" w:rsidTr="00E05D0A">
        <w:tc>
          <w:tcPr>
            <w:tcW w:w="1452"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left"/>
              <w:rPr>
                <w:rFonts w:ascii="Arial" w:hAnsi="Arial" w:cs="Arial"/>
                <w:kern w:val="1"/>
                <w:sz w:val="22"/>
                <w:szCs w:val="22"/>
                <w:lang w:eastAsia="ar-SA"/>
              </w:rPr>
            </w:pPr>
            <w:r w:rsidRPr="00E05D0A">
              <w:rPr>
                <w:rFonts w:ascii="Arial" w:hAnsi="Arial" w:cs="Arial"/>
                <w:kern w:val="1"/>
                <w:sz w:val="22"/>
                <w:szCs w:val="22"/>
                <w:lang w:eastAsia="ar-SA"/>
              </w:rPr>
              <w:t xml:space="preserve">    6 Быстродействие</w:t>
            </w:r>
          </w:p>
        </w:tc>
        <w:tc>
          <w:tcPr>
            <w:tcW w:w="726"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5.2.20</w:t>
            </w:r>
          </w:p>
        </w:tc>
        <w:tc>
          <w:tcPr>
            <w:tcW w:w="680"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5.5.7</w:t>
            </w:r>
          </w:p>
        </w:tc>
        <w:tc>
          <w:tcPr>
            <w:tcW w:w="714"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r>
      <w:tr w:rsidR="006A3C77" w:rsidRPr="00E05D0A" w:rsidTr="00E05D0A">
        <w:trPr>
          <w:trHeight w:val="841"/>
        </w:trPr>
        <w:tc>
          <w:tcPr>
            <w:tcW w:w="1452"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left"/>
              <w:rPr>
                <w:rFonts w:ascii="Arial" w:hAnsi="Arial" w:cs="Arial"/>
                <w:kern w:val="1"/>
                <w:sz w:val="22"/>
                <w:szCs w:val="22"/>
                <w:lang w:eastAsia="ar-SA"/>
              </w:rPr>
            </w:pPr>
            <w:r w:rsidRPr="00E05D0A">
              <w:rPr>
                <w:rFonts w:ascii="Arial" w:hAnsi="Arial" w:cs="Arial"/>
                <w:kern w:val="1"/>
                <w:sz w:val="22"/>
                <w:szCs w:val="22"/>
                <w:lang w:eastAsia="ar-SA"/>
              </w:rPr>
              <w:t xml:space="preserve">    7 Стойкость </w:t>
            </w:r>
          </w:p>
          <w:p w:rsidR="006A3C77" w:rsidRPr="00E05D0A" w:rsidRDefault="006A3C77" w:rsidP="00E05D0A">
            <w:pPr>
              <w:widowControl/>
              <w:overflowPunct/>
              <w:autoSpaceDE/>
              <w:autoSpaceDN/>
              <w:adjustRightInd/>
              <w:snapToGrid w:val="0"/>
              <w:ind w:firstLine="0"/>
              <w:jc w:val="left"/>
              <w:rPr>
                <w:rFonts w:ascii="Arial" w:hAnsi="Arial" w:cs="Arial"/>
                <w:kern w:val="1"/>
                <w:sz w:val="22"/>
                <w:szCs w:val="22"/>
                <w:lang w:eastAsia="ar-SA"/>
              </w:rPr>
            </w:pPr>
            <w:r w:rsidRPr="00E05D0A">
              <w:rPr>
                <w:rFonts w:ascii="Arial" w:hAnsi="Arial" w:cs="Arial"/>
                <w:kern w:val="1"/>
                <w:sz w:val="22"/>
                <w:szCs w:val="22"/>
                <w:lang w:eastAsia="ar-SA"/>
              </w:rPr>
              <w:t xml:space="preserve">насадка к коррозионному </w:t>
            </w:r>
          </w:p>
          <w:p w:rsidR="006A3C77" w:rsidRPr="00E05D0A" w:rsidRDefault="006A3C77" w:rsidP="00E05D0A">
            <w:pPr>
              <w:widowControl/>
              <w:overflowPunct/>
              <w:autoSpaceDE/>
              <w:autoSpaceDN/>
              <w:adjustRightInd/>
              <w:snapToGrid w:val="0"/>
              <w:ind w:firstLine="0"/>
              <w:jc w:val="left"/>
              <w:rPr>
                <w:rFonts w:ascii="Arial" w:hAnsi="Arial" w:cs="Arial"/>
                <w:kern w:val="1"/>
                <w:sz w:val="22"/>
                <w:szCs w:val="22"/>
                <w:lang w:eastAsia="ar-SA"/>
              </w:rPr>
            </w:pPr>
            <w:r w:rsidRPr="00E05D0A">
              <w:rPr>
                <w:rFonts w:ascii="Arial" w:hAnsi="Arial" w:cs="Arial"/>
                <w:kern w:val="1"/>
                <w:sz w:val="22"/>
                <w:szCs w:val="22"/>
                <w:lang w:eastAsia="ar-SA"/>
              </w:rPr>
              <w:t xml:space="preserve">и тепловому </w:t>
            </w:r>
            <w:r w:rsidR="00E05D0A">
              <w:rPr>
                <w:rFonts w:ascii="Arial" w:hAnsi="Arial" w:cs="Arial"/>
                <w:kern w:val="1"/>
                <w:sz w:val="22"/>
                <w:szCs w:val="22"/>
                <w:lang w:eastAsia="ar-SA"/>
              </w:rPr>
              <w:t>в</w:t>
            </w:r>
            <w:r w:rsidRPr="00E05D0A">
              <w:rPr>
                <w:rFonts w:ascii="Arial" w:hAnsi="Arial" w:cs="Arial"/>
                <w:kern w:val="1"/>
                <w:sz w:val="22"/>
                <w:szCs w:val="22"/>
                <w:lang w:eastAsia="ar-SA"/>
              </w:rPr>
              <w:t>оздействию</w:t>
            </w:r>
          </w:p>
        </w:tc>
        <w:tc>
          <w:tcPr>
            <w:tcW w:w="726"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5.2.12</w:t>
            </w:r>
          </w:p>
        </w:tc>
        <w:tc>
          <w:tcPr>
            <w:tcW w:w="680"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5.5.10</w:t>
            </w:r>
          </w:p>
          <w:p w:rsidR="006A3C77" w:rsidRPr="00E05D0A" w:rsidRDefault="006A3C77" w:rsidP="00E05D0A">
            <w:pPr>
              <w:widowControl/>
              <w:overflowPunct/>
              <w:autoSpaceDE/>
              <w:autoSpaceDN/>
              <w:adjustRightInd/>
              <w:ind w:firstLine="0"/>
              <w:jc w:val="center"/>
              <w:rPr>
                <w:rFonts w:ascii="Arial" w:hAnsi="Arial" w:cs="Arial"/>
                <w:kern w:val="1"/>
                <w:sz w:val="22"/>
                <w:szCs w:val="22"/>
                <w:lang w:eastAsia="ar-SA"/>
              </w:rPr>
            </w:pPr>
            <w:r w:rsidRPr="00E05D0A">
              <w:rPr>
                <w:rFonts w:ascii="Arial" w:hAnsi="Arial" w:cs="Arial"/>
                <w:kern w:val="1"/>
                <w:sz w:val="22"/>
                <w:szCs w:val="22"/>
                <w:lang w:eastAsia="ar-SA"/>
              </w:rPr>
              <w:t>5.5.11</w:t>
            </w:r>
          </w:p>
        </w:tc>
        <w:tc>
          <w:tcPr>
            <w:tcW w:w="714"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p w:rsidR="006A3C77" w:rsidRPr="00E05D0A" w:rsidRDefault="006A3C77" w:rsidP="00E05D0A">
            <w:pPr>
              <w:widowControl/>
              <w:overflowPunct/>
              <w:autoSpaceDE/>
              <w:autoSpaceDN/>
              <w:adjustRightInd/>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p w:rsidR="006A3C77" w:rsidRPr="00E05D0A" w:rsidRDefault="006A3C77" w:rsidP="00E05D0A">
            <w:pPr>
              <w:widowControl/>
              <w:overflowPunct/>
              <w:autoSpaceDE/>
              <w:autoSpaceDN/>
              <w:adjustRightInd/>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r>
      <w:tr w:rsidR="006A3C77" w:rsidRPr="00E05D0A" w:rsidTr="00E05D0A">
        <w:tc>
          <w:tcPr>
            <w:tcW w:w="1452"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left"/>
              <w:rPr>
                <w:rFonts w:ascii="Arial" w:hAnsi="Arial" w:cs="Arial"/>
                <w:kern w:val="1"/>
                <w:sz w:val="22"/>
                <w:szCs w:val="22"/>
                <w:lang w:eastAsia="ar-SA"/>
              </w:rPr>
            </w:pPr>
            <w:r w:rsidRPr="00E05D0A">
              <w:rPr>
                <w:rFonts w:ascii="Arial" w:hAnsi="Arial" w:cs="Arial"/>
                <w:kern w:val="1"/>
                <w:sz w:val="22"/>
                <w:szCs w:val="22"/>
                <w:lang w:eastAsia="ar-SA"/>
              </w:rPr>
              <w:t xml:space="preserve">    8 Работоспособность в температурном диапазоне</w:t>
            </w:r>
          </w:p>
        </w:tc>
        <w:tc>
          <w:tcPr>
            <w:tcW w:w="726"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5.2.24</w:t>
            </w:r>
          </w:p>
        </w:tc>
        <w:tc>
          <w:tcPr>
            <w:tcW w:w="680"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5.5.4</w:t>
            </w:r>
          </w:p>
        </w:tc>
        <w:tc>
          <w:tcPr>
            <w:tcW w:w="714"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r>
      <w:tr w:rsidR="006A3C77" w:rsidRPr="00E05D0A" w:rsidTr="00E05D0A">
        <w:tc>
          <w:tcPr>
            <w:tcW w:w="1452"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left"/>
              <w:rPr>
                <w:rFonts w:ascii="Arial" w:hAnsi="Arial" w:cs="Arial"/>
                <w:kern w:val="1"/>
                <w:sz w:val="22"/>
                <w:szCs w:val="22"/>
                <w:lang w:eastAsia="ar-SA"/>
              </w:rPr>
            </w:pPr>
            <w:r w:rsidRPr="00E05D0A">
              <w:rPr>
                <w:rFonts w:ascii="Arial" w:hAnsi="Arial" w:cs="Arial"/>
                <w:kern w:val="1"/>
                <w:sz w:val="22"/>
                <w:szCs w:val="22"/>
                <w:lang w:eastAsia="ar-SA"/>
              </w:rPr>
              <w:t xml:space="preserve">    9 Масса заряда  ГПОВ и полная масса МГПП </w:t>
            </w:r>
          </w:p>
        </w:tc>
        <w:tc>
          <w:tcPr>
            <w:tcW w:w="726"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5.2.19</w:t>
            </w:r>
          </w:p>
        </w:tc>
        <w:tc>
          <w:tcPr>
            <w:tcW w:w="680"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5.5.5</w:t>
            </w:r>
          </w:p>
        </w:tc>
        <w:tc>
          <w:tcPr>
            <w:tcW w:w="714"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r>
      <w:tr w:rsidR="006A3C77" w:rsidRPr="00E05D0A" w:rsidTr="00E05D0A">
        <w:tc>
          <w:tcPr>
            <w:tcW w:w="1452"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left"/>
              <w:rPr>
                <w:rFonts w:ascii="Arial" w:hAnsi="Arial" w:cs="Arial"/>
                <w:kern w:val="1"/>
                <w:sz w:val="22"/>
                <w:szCs w:val="22"/>
                <w:lang w:eastAsia="ar-SA"/>
              </w:rPr>
            </w:pPr>
            <w:r w:rsidRPr="00E05D0A">
              <w:rPr>
                <w:rFonts w:ascii="Arial" w:hAnsi="Arial" w:cs="Arial"/>
                <w:kern w:val="1"/>
                <w:sz w:val="22"/>
                <w:szCs w:val="22"/>
                <w:lang w:eastAsia="ar-SA"/>
              </w:rPr>
              <w:t xml:space="preserve">    10 Масса остатка ГПОВ в корпусе модуля после его срабатывания</w:t>
            </w:r>
          </w:p>
        </w:tc>
        <w:tc>
          <w:tcPr>
            <w:tcW w:w="726"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5.2.11</w:t>
            </w:r>
          </w:p>
        </w:tc>
        <w:tc>
          <w:tcPr>
            <w:tcW w:w="680"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5.5.6</w:t>
            </w:r>
          </w:p>
        </w:tc>
        <w:tc>
          <w:tcPr>
            <w:tcW w:w="714"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r>
      <w:tr w:rsidR="006A3C77" w:rsidRPr="00E05D0A" w:rsidTr="00E05D0A">
        <w:tc>
          <w:tcPr>
            <w:tcW w:w="1452"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left"/>
              <w:rPr>
                <w:rFonts w:ascii="Arial" w:hAnsi="Arial" w:cs="Arial"/>
                <w:kern w:val="1"/>
                <w:sz w:val="22"/>
                <w:szCs w:val="22"/>
                <w:lang w:eastAsia="ar-SA"/>
              </w:rPr>
            </w:pPr>
            <w:r w:rsidRPr="00E05D0A">
              <w:rPr>
                <w:rFonts w:ascii="Arial" w:hAnsi="Arial" w:cs="Arial"/>
                <w:kern w:val="1"/>
                <w:sz w:val="22"/>
                <w:szCs w:val="22"/>
                <w:lang w:eastAsia="ar-SA"/>
              </w:rPr>
              <w:t xml:space="preserve">    11 Огнетушащая способность модуля:</w:t>
            </w:r>
          </w:p>
          <w:p w:rsidR="006A3C77" w:rsidRPr="00E05D0A" w:rsidRDefault="006A3C77" w:rsidP="00E05D0A">
            <w:pPr>
              <w:widowControl/>
              <w:overflowPunct/>
              <w:autoSpaceDE/>
              <w:autoSpaceDN/>
              <w:adjustRightInd/>
              <w:ind w:firstLine="0"/>
              <w:jc w:val="left"/>
              <w:rPr>
                <w:rFonts w:ascii="Arial" w:hAnsi="Arial" w:cs="Arial"/>
                <w:kern w:val="1"/>
                <w:sz w:val="22"/>
                <w:szCs w:val="22"/>
                <w:lang w:eastAsia="ar-SA"/>
              </w:rPr>
            </w:pPr>
            <w:r w:rsidRPr="00E05D0A">
              <w:rPr>
                <w:rFonts w:ascii="Arial" w:hAnsi="Arial" w:cs="Arial"/>
                <w:kern w:val="1"/>
                <w:sz w:val="22"/>
                <w:szCs w:val="22"/>
                <w:lang w:eastAsia="ar-SA"/>
              </w:rPr>
              <w:t xml:space="preserve">    - защищаемый объем </w:t>
            </w:r>
          </w:p>
          <w:p w:rsidR="006A3C77" w:rsidRPr="00E05D0A" w:rsidRDefault="006A3C77" w:rsidP="00E05D0A">
            <w:pPr>
              <w:widowControl/>
              <w:overflowPunct/>
              <w:autoSpaceDE/>
              <w:autoSpaceDN/>
              <w:adjustRightInd/>
              <w:ind w:firstLine="0"/>
              <w:jc w:val="left"/>
              <w:rPr>
                <w:rFonts w:ascii="Arial" w:hAnsi="Arial" w:cs="Arial"/>
                <w:kern w:val="1"/>
                <w:sz w:val="22"/>
                <w:szCs w:val="22"/>
                <w:lang w:eastAsia="ar-SA"/>
              </w:rPr>
            </w:pPr>
            <w:r w:rsidRPr="00E05D0A">
              <w:rPr>
                <w:rFonts w:ascii="Arial" w:hAnsi="Arial" w:cs="Arial"/>
                <w:kern w:val="1"/>
                <w:sz w:val="22"/>
                <w:szCs w:val="22"/>
                <w:lang w:eastAsia="ar-SA"/>
              </w:rPr>
              <w:t>по классу А</w:t>
            </w:r>
          </w:p>
          <w:p w:rsidR="006A3C77" w:rsidRPr="00E05D0A" w:rsidRDefault="006A3C77" w:rsidP="00E05D0A">
            <w:pPr>
              <w:widowControl/>
              <w:overflowPunct/>
              <w:autoSpaceDE/>
              <w:autoSpaceDN/>
              <w:adjustRightInd/>
              <w:ind w:firstLine="0"/>
              <w:jc w:val="left"/>
              <w:rPr>
                <w:rFonts w:ascii="Arial" w:hAnsi="Arial" w:cs="Arial"/>
                <w:kern w:val="1"/>
                <w:sz w:val="22"/>
                <w:szCs w:val="22"/>
                <w:lang w:eastAsia="ar-SA"/>
              </w:rPr>
            </w:pPr>
            <w:r w:rsidRPr="00E05D0A">
              <w:rPr>
                <w:rFonts w:ascii="Arial" w:hAnsi="Arial" w:cs="Arial"/>
                <w:kern w:val="1"/>
                <w:sz w:val="22"/>
                <w:szCs w:val="22"/>
                <w:lang w:eastAsia="ar-SA"/>
              </w:rPr>
              <w:t xml:space="preserve">    - защищаемая площадь по классу А</w:t>
            </w:r>
          </w:p>
        </w:tc>
        <w:tc>
          <w:tcPr>
            <w:tcW w:w="726"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5.2.23</w:t>
            </w:r>
          </w:p>
        </w:tc>
        <w:tc>
          <w:tcPr>
            <w:tcW w:w="680"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5.5.9</w:t>
            </w:r>
          </w:p>
        </w:tc>
        <w:tc>
          <w:tcPr>
            <w:tcW w:w="714"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r>
      <w:tr w:rsidR="006A3C77" w:rsidRPr="00E05D0A" w:rsidTr="00E05D0A">
        <w:tc>
          <w:tcPr>
            <w:tcW w:w="1452" w:type="pct"/>
            <w:tcBorders>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left"/>
              <w:rPr>
                <w:rFonts w:ascii="Arial" w:hAnsi="Arial" w:cs="Arial"/>
                <w:kern w:val="1"/>
                <w:sz w:val="22"/>
                <w:szCs w:val="22"/>
                <w:lang w:eastAsia="ar-SA"/>
              </w:rPr>
            </w:pPr>
            <w:r w:rsidRPr="00E05D0A">
              <w:rPr>
                <w:rFonts w:ascii="Arial" w:hAnsi="Arial" w:cs="Arial"/>
                <w:kern w:val="1"/>
                <w:sz w:val="22"/>
                <w:szCs w:val="22"/>
                <w:lang w:eastAsia="ar-SA"/>
              </w:rPr>
              <w:t xml:space="preserve">    12 Огнетушащая способность модуля:</w:t>
            </w:r>
          </w:p>
          <w:p w:rsidR="006A3C77" w:rsidRPr="00E05D0A" w:rsidRDefault="006A3C77" w:rsidP="00E05D0A">
            <w:pPr>
              <w:widowControl/>
              <w:overflowPunct/>
              <w:autoSpaceDE/>
              <w:autoSpaceDN/>
              <w:adjustRightInd/>
              <w:ind w:firstLine="0"/>
              <w:jc w:val="left"/>
              <w:rPr>
                <w:rFonts w:ascii="Arial" w:hAnsi="Arial" w:cs="Arial"/>
                <w:kern w:val="1"/>
                <w:sz w:val="22"/>
                <w:szCs w:val="22"/>
                <w:lang w:eastAsia="ar-SA"/>
              </w:rPr>
            </w:pPr>
            <w:r w:rsidRPr="00E05D0A">
              <w:rPr>
                <w:rFonts w:ascii="Arial" w:hAnsi="Arial" w:cs="Arial"/>
                <w:kern w:val="1"/>
                <w:sz w:val="22"/>
                <w:szCs w:val="22"/>
                <w:lang w:eastAsia="ar-SA"/>
              </w:rPr>
              <w:t xml:space="preserve">    - защищаемый объем </w:t>
            </w:r>
          </w:p>
          <w:p w:rsidR="006A3C77" w:rsidRPr="00E05D0A" w:rsidRDefault="006A3C77" w:rsidP="00E05D0A">
            <w:pPr>
              <w:widowControl/>
              <w:overflowPunct/>
              <w:autoSpaceDE/>
              <w:autoSpaceDN/>
              <w:adjustRightInd/>
              <w:ind w:firstLine="0"/>
              <w:jc w:val="left"/>
              <w:rPr>
                <w:rFonts w:ascii="Arial" w:hAnsi="Arial" w:cs="Arial"/>
                <w:kern w:val="1"/>
                <w:sz w:val="22"/>
                <w:szCs w:val="22"/>
                <w:lang w:eastAsia="ar-SA"/>
              </w:rPr>
            </w:pPr>
            <w:r w:rsidRPr="00E05D0A">
              <w:rPr>
                <w:rFonts w:ascii="Arial" w:hAnsi="Arial" w:cs="Arial"/>
                <w:kern w:val="1"/>
                <w:sz w:val="22"/>
                <w:szCs w:val="22"/>
                <w:lang w:eastAsia="ar-SA"/>
              </w:rPr>
              <w:t>по классу В</w:t>
            </w:r>
          </w:p>
          <w:p w:rsidR="006A3C77" w:rsidRPr="00E05D0A" w:rsidRDefault="006A3C77" w:rsidP="00E05D0A">
            <w:pPr>
              <w:widowControl/>
              <w:overflowPunct/>
              <w:autoSpaceDE/>
              <w:autoSpaceDN/>
              <w:adjustRightInd/>
              <w:snapToGrid w:val="0"/>
              <w:ind w:firstLine="0"/>
              <w:jc w:val="left"/>
              <w:rPr>
                <w:rFonts w:ascii="Arial" w:hAnsi="Arial" w:cs="Arial"/>
                <w:kern w:val="1"/>
                <w:sz w:val="22"/>
                <w:szCs w:val="22"/>
                <w:lang w:eastAsia="ar-SA"/>
              </w:rPr>
            </w:pPr>
            <w:r w:rsidRPr="00E05D0A">
              <w:rPr>
                <w:rFonts w:ascii="Arial" w:hAnsi="Arial" w:cs="Arial"/>
                <w:kern w:val="1"/>
                <w:sz w:val="22"/>
                <w:szCs w:val="22"/>
                <w:lang w:eastAsia="ar-SA"/>
              </w:rPr>
              <w:t xml:space="preserve">    - защищаемая площадь по классу В</w:t>
            </w:r>
          </w:p>
        </w:tc>
        <w:tc>
          <w:tcPr>
            <w:tcW w:w="726" w:type="pct"/>
            <w:tcBorders>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5.5.23</w:t>
            </w:r>
          </w:p>
        </w:tc>
        <w:tc>
          <w:tcPr>
            <w:tcW w:w="680" w:type="pct"/>
            <w:tcBorders>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5.5.9</w:t>
            </w:r>
          </w:p>
        </w:tc>
        <w:tc>
          <w:tcPr>
            <w:tcW w:w="714" w:type="pct"/>
            <w:tcBorders>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left w:val="single" w:sz="4" w:space="0" w:color="000000"/>
              <w:bottom w:val="single" w:sz="4" w:space="0" w:color="000000"/>
              <w:righ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r>
      <w:tr w:rsidR="006A3C77" w:rsidRPr="00E05D0A" w:rsidTr="00E05D0A">
        <w:tc>
          <w:tcPr>
            <w:tcW w:w="1452" w:type="pct"/>
            <w:tcBorders>
              <w:top w:val="single" w:sz="4" w:space="0" w:color="000000"/>
              <w:lef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left"/>
              <w:rPr>
                <w:rFonts w:ascii="Arial" w:hAnsi="Arial" w:cs="Arial"/>
                <w:kern w:val="1"/>
                <w:sz w:val="22"/>
                <w:szCs w:val="22"/>
                <w:lang w:eastAsia="ar-SA"/>
              </w:rPr>
            </w:pPr>
            <w:r w:rsidRPr="00E05D0A">
              <w:rPr>
                <w:rFonts w:ascii="Arial" w:hAnsi="Arial" w:cs="Arial"/>
                <w:kern w:val="1"/>
                <w:sz w:val="22"/>
                <w:szCs w:val="22"/>
                <w:lang w:eastAsia="ar-SA"/>
              </w:rPr>
              <w:t xml:space="preserve">    13 Стойкость МГПП </w:t>
            </w:r>
          </w:p>
          <w:p w:rsidR="006A3C77" w:rsidRPr="00E05D0A" w:rsidRDefault="006A3C77" w:rsidP="00E05D0A">
            <w:pPr>
              <w:widowControl/>
              <w:overflowPunct/>
              <w:autoSpaceDE/>
              <w:autoSpaceDN/>
              <w:adjustRightInd/>
              <w:snapToGrid w:val="0"/>
              <w:ind w:firstLine="0"/>
              <w:jc w:val="left"/>
              <w:rPr>
                <w:rFonts w:ascii="Arial" w:hAnsi="Arial" w:cs="Arial"/>
                <w:kern w:val="1"/>
                <w:sz w:val="22"/>
                <w:szCs w:val="22"/>
                <w:lang w:eastAsia="ar-SA"/>
              </w:rPr>
            </w:pPr>
            <w:r w:rsidRPr="00E05D0A">
              <w:rPr>
                <w:rFonts w:ascii="Arial" w:hAnsi="Arial" w:cs="Arial"/>
                <w:kern w:val="1"/>
                <w:sz w:val="22"/>
                <w:szCs w:val="22"/>
                <w:lang w:eastAsia="ar-SA"/>
              </w:rPr>
              <w:t>к коррозионному воздействию</w:t>
            </w:r>
          </w:p>
        </w:tc>
        <w:tc>
          <w:tcPr>
            <w:tcW w:w="726" w:type="pct"/>
            <w:tcBorders>
              <w:top w:val="single" w:sz="4" w:space="0" w:color="000000"/>
              <w:lef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5.2.14</w:t>
            </w:r>
          </w:p>
        </w:tc>
        <w:tc>
          <w:tcPr>
            <w:tcW w:w="680" w:type="pct"/>
            <w:tcBorders>
              <w:top w:val="single" w:sz="4" w:space="0" w:color="000000"/>
              <w:lef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5.5.10</w:t>
            </w:r>
          </w:p>
        </w:tc>
        <w:tc>
          <w:tcPr>
            <w:tcW w:w="714" w:type="pct"/>
            <w:tcBorders>
              <w:top w:val="single" w:sz="4" w:space="0" w:color="000000"/>
              <w:lef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righ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r>
      <w:tr w:rsidR="00E05D0A" w:rsidRPr="00E05D0A" w:rsidTr="00E05D0A">
        <w:tc>
          <w:tcPr>
            <w:tcW w:w="5000" w:type="pct"/>
            <w:gridSpan w:val="6"/>
            <w:shd w:val="clear" w:color="auto" w:fill="auto"/>
          </w:tcPr>
          <w:p w:rsidR="00E05D0A" w:rsidRPr="00E05D0A" w:rsidRDefault="00E05D0A" w:rsidP="00E05D0A">
            <w:pPr>
              <w:widowControl/>
              <w:overflowPunct/>
              <w:autoSpaceDE/>
              <w:autoSpaceDN/>
              <w:adjustRightInd/>
              <w:snapToGrid w:val="0"/>
              <w:ind w:firstLine="0"/>
              <w:jc w:val="left"/>
              <w:rPr>
                <w:rFonts w:ascii="Arial" w:hAnsi="Arial" w:cs="Arial"/>
                <w:i/>
                <w:kern w:val="1"/>
                <w:sz w:val="24"/>
                <w:szCs w:val="24"/>
                <w:lang w:eastAsia="ar-SA"/>
              </w:rPr>
            </w:pPr>
            <w:r>
              <w:rPr>
                <w:rFonts w:ascii="Arial" w:hAnsi="Arial" w:cs="Arial"/>
                <w:i/>
                <w:kern w:val="1"/>
                <w:sz w:val="24"/>
                <w:szCs w:val="24"/>
                <w:lang w:eastAsia="ar-SA"/>
              </w:rPr>
              <w:lastRenderedPageBreak/>
              <w:t>Окончание таблицы 1</w:t>
            </w:r>
          </w:p>
        </w:tc>
      </w:tr>
      <w:tr w:rsidR="006A3C77" w:rsidRPr="00E05D0A" w:rsidTr="00E05D0A">
        <w:tc>
          <w:tcPr>
            <w:tcW w:w="1452" w:type="pct"/>
            <w:tcBorders>
              <w:top w:val="single" w:sz="4" w:space="0" w:color="000000"/>
              <w:lef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left"/>
              <w:rPr>
                <w:rFonts w:ascii="Arial" w:hAnsi="Arial" w:cs="Arial"/>
                <w:kern w:val="1"/>
                <w:sz w:val="22"/>
                <w:szCs w:val="22"/>
                <w:lang w:eastAsia="ar-SA"/>
              </w:rPr>
            </w:pPr>
            <w:r w:rsidRPr="00E05D0A">
              <w:rPr>
                <w:rFonts w:ascii="Arial" w:hAnsi="Arial" w:cs="Arial"/>
                <w:kern w:val="1"/>
                <w:sz w:val="22"/>
                <w:szCs w:val="22"/>
                <w:lang w:eastAsia="ar-SA"/>
              </w:rPr>
              <w:t xml:space="preserve">    14 Срок службы</w:t>
            </w:r>
          </w:p>
        </w:tc>
        <w:tc>
          <w:tcPr>
            <w:tcW w:w="726" w:type="pct"/>
            <w:tcBorders>
              <w:top w:val="single" w:sz="4" w:space="0" w:color="000000"/>
              <w:lef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5.2.21</w:t>
            </w:r>
          </w:p>
        </w:tc>
        <w:tc>
          <w:tcPr>
            <w:tcW w:w="680" w:type="pct"/>
            <w:tcBorders>
              <w:top w:val="single" w:sz="4" w:space="0" w:color="000000"/>
              <w:lef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5.5.12</w:t>
            </w:r>
          </w:p>
        </w:tc>
        <w:tc>
          <w:tcPr>
            <w:tcW w:w="714" w:type="pct"/>
            <w:tcBorders>
              <w:top w:val="single" w:sz="4" w:space="0" w:color="000000"/>
              <w:lef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righ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r>
      <w:tr w:rsidR="006A3C77" w:rsidRPr="00E05D0A" w:rsidTr="00E05D0A">
        <w:tc>
          <w:tcPr>
            <w:tcW w:w="1452"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left"/>
              <w:rPr>
                <w:rFonts w:ascii="Arial" w:hAnsi="Arial" w:cs="Arial"/>
                <w:kern w:val="1"/>
                <w:sz w:val="22"/>
                <w:szCs w:val="22"/>
                <w:lang w:eastAsia="ar-SA"/>
              </w:rPr>
            </w:pPr>
            <w:r w:rsidRPr="00E05D0A">
              <w:rPr>
                <w:rFonts w:ascii="Arial" w:hAnsi="Arial" w:cs="Arial"/>
                <w:kern w:val="1"/>
                <w:sz w:val="22"/>
                <w:szCs w:val="22"/>
                <w:lang w:eastAsia="ar-SA"/>
              </w:rPr>
              <w:t xml:space="preserve">    15 Вероятность безотказной работы</w:t>
            </w:r>
          </w:p>
        </w:tc>
        <w:tc>
          <w:tcPr>
            <w:tcW w:w="726"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5.2.22</w:t>
            </w:r>
          </w:p>
        </w:tc>
        <w:tc>
          <w:tcPr>
            <w:tcW w:w="680"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5.5.13</w:t>
            </w:r>
          </w:p>
        </w:tc>
        <w:tc>
          <w:tcPr>
            <w:tcW w:w="714"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bottom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r>
      <w:tr w:rsidR="006A3C77" w:rsidRPr="00E05D0A" w:rsidTr="00E05D0A">
        <w:tc>
          <w:tcPr>
            <w:tcW w:w="1452" w:type="pct"/>
            <w:tcBorders>
              <w:top w:val="single" w:sz="4" w:space="0" w:color="000000"/>
              <w:left w:val="single" w:sz="4" w:space="0" w:color="000000"/>
              <w:bottom w:val="single" w:sz="4" w:space="0" w:color="auto"/>
            </w:tcBorders>
            <w:shd w:val="clear" w:color="auto" w:fill="auto"/>
          </w:tcPr>
          <w:p w:rsidR="006A3C77" w:rsidRPr="00E05D0A" w:rsidRDefault="006A3C77" w:rsidP="00E05D0A">
            <w:pPr>
              <w:widowControl/>
              <w:overflowPunct/>
              <w:autoSpaceDE/>
              <w:autoSpaceDN/>
              <w:adjustRightInd/>
              <w:snapToGrid w:val="0"/>
              <w:ind w:firstLine="0"/>
              <w:jc w:val="left"/>
              <w:rPr>
                <w:rFonts w:ascii="Arial" w:hAnsi="Arial" w:cs="Arial"/>
                <w:kern w:val="1"/>
                <w:sz w:val="22"/>
                <w:szCs w:val="22"/>
                <w:lang w:eastAsia="ar-SA"/>
              </w:rPr>
            </w:pPr>
            <w:r w:rsidRPr="00E05D0A">
              <w:rPr>
                <w:rFonts w:ascii="Arial" w:hAnsi="Arial" w:cs="Arial"/>
                <w:kern w:val="1"/>
                <w:sz w:val="22"/>
                <w:szCs w:val="22"/>
                <w:lang w:eastAsia="ar-SA"/>
              </w:rPr>
              <w:t xml:space="preserve">    16 Проверка напряжения, тока срабатывания </w:t>
            </w:r>
          </w:p>
          <w:p w:rsidR="006A3C77" w:rsidRPr="00E05D0A" w:rsidRDefault="006A3C77" w:rsidP="00E05D0A">
            <w:pPr>
              <w:widowControl/>
              <w:overflowPunct/>
              <w:autoSpaceDE/>
              <w:autoSpaceDN/>
              <w:adjustRightInd/>
              <w:snapToGrid w:val="0"/>
              <w:ind w:firstLine="0"/>
              <w:jc w:val="left"/>
              <w:rPr>
                <w:rFonts w:ascii="Arial" w:hAnsi="Arial" w:cs="Arial"/>
                <w:kern w:val="1"/>
                <w:sz w:val="22"/>
                <w:szCs w:val="22"/>
                <w:lang w:eastAsia="ar-SA"/>
              </w:rPr>
            </w:pPr>
            <w:r w:rsidRPr="00E05D0A">
              <w:rPr>
                <w:rFonts w:ascii="Arial" w:hAnsi="Arial" w:cs="Arial"/>
                <w:kern w:val="1"/>
                <w:sz w:val="22"/>
                <w:szCs w:val="22"/>
                <w:lang w:eastAsia="ar-SA"/>
              </w:rPr>
              <w:t>и времени его действия</w:t>
            </w:r>
          </w:p>
        </w:tc>
        <w:tc>
          <w:tcPr>
            <w:tcW w:w="726" w:type="pct"/>
            <w:tcBorders>
              <w:top w:val="single" w:sz="4" w:space="0" w:color="000000"/>
              <w:left w:val="single" w:sz="4" w:space="0" w:color="000000"/>
              <w:bottom w:val="single" w:sz="4" w:space="0" w:color="auto"/>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5.2.26</w:t>
            </w:r>
          </w:p>
        </w:tc>
        <w:tc>
          <w:tcPr>
            <w:tcW w:w="680" w:type="pct"/>
            <w:tcBorders>
              <w:top w:val="single" w:sz="4" w:space="0" w:color="000000"/>
              <w:left w:val="single" w:sz="4" w:space="0" w:color="000000"/>
              <w:bottom w:val="single" w:sz="4" w:space="0" w:color="auto"/>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5.5.14</w:t>
            </w:r>
          </w:p>
        </w:tc>
        <w:tc>
          <w:tcPr>
            <w:tcW w:w="714" w:type="pct"/>
            <w:tcBorders>
              <w:top w:val="single" w:sz="4" w:space="0" w:color="000000"/>
              <w:left w:val="single" w:sz="4" w:space="0" w:color="000000"/>
              <w:bottom w:val="single" w:sz="4" w:space="0" w:color="auto"/>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bottom w:val="single" w:sz="4" w:space="0" w:color="auto"/>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c>
          <w:tcPr>
            <w:tcW w:w="714" w:type="pct"/>
            <w:tcBorders>
              <w:top w:val="single" w:sz="4" w:space="0" w:color="000000"/>
              <w:left w:val="single" w:sz="4" w:space="0" w:color="000000"/>
              <w:bottom w:val="single" w:sz="4" w:space="0" w:color="auto"/>
              <w:right w:val="single" w:sz="4" w:space="0" w:color="000000"/>
            </w:tcBorders>
            <w:shd w:val="clear" w:color="auto" w:fill="auto"/>
          </w:tcPr>
          <w:p w:rsidR="006A3C77" w:rsidRPr="00E05D0A" w:rsidRDefault="006A3C77" w:rsidP="00E05D0A">
            <w:pPr>
              <w:widowControl/>
              <w:overflowPunct/>
              <w:autoSpaceDE/>
              <w:autoSpaceDN/>
              <w:adjustRightInd/>
              <w:snapToGrid w:val="0"/>
              <w:ind w:firstLine="0"/>
              <w:jc w:val="center"/>
              <w:rPr>
                <w:rFonts w:ascii="Arial" w:hAnsi="Arial" w:cs="Arial"/>
                <w:kern w:val="1"/>
                <w:sz w:val="22"/>
                <w:szCs w:val="22"/>
                <w:lang w:eastAsia="ar-SA"/>
              </w:rPr>
            </w:pPr>
            <w:r w:rsidRPr="00E05D0A">
              <w:rPr>
                <w:rFonts w:ascii="Arial" w:hAnsi="Arial" w:cs="Arial"/>
                <w:kern w:val="1"/>
                <w:sz w:val="22"/>
                <w:szCs w:val="22"/>
                <w:lang w:eastAsia="ar-SA"/>
              </w:rPr>
              <w:t>+</w:t>
            </w:r>
          </w:p>
        </w:tc>
      </w:tr>
    </w:tbl>
    <w:p w:rsidR="006A3C77" w:rsidRPr="00074FED" w:rsidRDefault="006A3C77" w:rsidP="00074FED">
      <w:pPr>
        <w:widowControl/>
        <w:overflowPunct/>
        <w:autoSpaceDE/>
        <w:autoSpaceDN/>
        <w:adjustRightInd/>
        <w:spacing w:line="360" w:lineRule="auto"/>
        <w:ind w:firstLine="709"/>
        <w:rPr>
          <w:rFonts w:ascii="Arial" w:hAnsi="Arial" w:cs="Arial"/>
          <w:i/>
          <w:kern w:val="1"/>
          <w:sz w:val="24"/>
          <w:szCs w:val="24"/>
          <w:lang w:eastAsia="ar-SA"/>
        </w:rPr>
      </w:pPr>
    </w:p>
    <w:p w:rsidR="006A3C77" w:rsidRDefault="006A3C77" w:rsidP="00074FED">
      <w:pPr>
        <w:widowControl/>
        <w:overflowPunct/>
        <w:autoSpaceDE/>
        <w:autoSpaceDN/>
        <w:adjustRightInd/>
        <w:spacing w:line="360" w:lineRule="auto"/>
        <w:ind w:firstLine="709"/>
        <w:rPr>
          <w:rFonts w:ascii="Arial" w:hAnsi="Arial" w:cs="Arial"/>
          <w:b/>
          <w:kern w:val="1"/>
          <w:sz w:val="24"/>
          <w:szCs w:val="24"/>
          <w:lang w:eastAsia="ar-SA"/>
        </w:rPr>
      </w:pPr>
      <w:r w:rsidRPr="00074FED">
        <w:rPr>
          <w:rFonts w:ascii="Arial" w:hAnsi="Arial" w:cs="Arial"/>
          <w:b/>
          <w:kern w:val="1"/>
          <w:sz w:val="24"/>
          <w:szCs w:val="24"/>
          <w:lang w:eastAsia="ar-SA"/>
        </w:rPr>
        <w:t>5.5 Методы испытаний МГПП</w:t>
      </w:r>
    </w:p>
    <w:p w:rsidR="00E05D0A" w:rsidRPr="00074FED" w:rsidRDefault="00E05D0A" w:rsidP="00074FED">
      <w:pPr>
        <w:widowControl/>
        <w:overflowPunct/>
        <w:autoSpaceDE/>
        <w:autoSpaceDN/>
        <w:adjustRightInd/>
        <w:spacing w:line="360" w:lineRule="auto"/>
        <w:ind w:firstLine="709"/>
        <w:rPr>
          <w:rFonts w:ascii="Arial" w:hAnsi="Arial" w:cs="Arial"/>
          <w:b/>
          <w:kern w:val="1"/>
          <w:sz w:val="24"/>
          <w:szCs w:val="24"/>
          <w:lang w:eastAsia="ar-SA"/>
        </w:rPr>
      </w:pP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5.5.1 Проверку соответствия МГПП требованиям ГОСТ 12.2.003, ГОСТ 12.4.009, ГОСТ 15150, [1] и 5.2.1–5.2.6 настоящего стандарта проводят путем определения наличия необходимой технической документации и сравнения параметров, указанных в технической документации на модуль и в паспортах на покупные изделия, с требованиями соответствующих нормативных документов.</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5.5.2 Проверку соответствия МГПП требованиям 5.2.14–5.2.17 проводят визуально, внешним осмотром.</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5.5.3 Все испытания проводят при нормальных климатических условиях испытаний по ГОСТ 15150, если иные условия не указаны особо.</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5.5.4 Испытания на работоспособность в температурном диапазоне по 5.2.24 проводят на одном МГПП для каждого вида воздействия в порядке, указанном в ГОСТ Р 53286 (пункт 8.4).</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5.5.5 Полную массу МГПП по 5.2.19 определяют измерением массы. Массу заряда ГПОВ (5.2.19) определяют</w:t>
      </w:r>
      <w:r w:rsidR="00E463CE" w:rsidRPr="00074FED">
        <w:rPr>
          <w:rFonts w:ascii="Arial" w:hAnsi="Arial" w:cs="Arial"/>
          <w:kern w:val="1"/>
          <w:sz w:val="24"/>
          <w:szCs w:val="24"/>
          <w:lang w:eastAsia="ar-SA"/>
        </w:rPr>
        <w:t>,</w:t>
      </w:r>
      <w:r w:rsidRPr="00074FED">
        <w:rPr>
          <w:rFonts w:ascii="Arial" w:hAnsi="Arial" w:cs="Arial"/>
          <w:kern w:val="1"/>
          <w:sz w:val="24"/>
          <w:szCs w:val="24"/>
          <w:lang w:eastAsia="ar-SA"/>
        </w:rPr>
        <w:t xml:space="preserve"> как разность между полной массой заряженного МГПП и его конструкционной массой (после выпуска заряда ГПОВ и очистки модуля от его остатка). Погрешность измерения массы д</w:t>
      </w:r>
      <w:r w:rsidR="006F6E52" w:rsidRPr="00074FED">
        <w:rPr>
          <w:rFonts w:ascii="Arial" w:hAnsi="Arial" w:cs="Arial"/>
          <w:kern w:val="1"/>
          <w:sz w:val="24"/>
          <w:szCs w:val="24"/>
          <w:lang w:eastAsia="ar-SA"/>
        </w:rPr>
        <w:t>олжна быть</w:t>
      </w:r>
      <w:r w:rsidRPr="00074FED">
        <w:rPr>
          <w:rFonts w:ascii="Arial" w:hAnsi="Arial" w:cs="Arial"/>
          <w:kern w:val="1"/>
          <w:sz w:val="24"/>
          <w:szCs w:val="24"/>
          <w:lang w:eastAsia="ar-SA"/>
        </w:rPr>
        <w:t xml:space="preserve"> не более ± 2 %. </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5.5.6 Массу остатка ГПОВ по 5.2.11 определяют</w:t>
      </w:r>
      <w:r w:rsidR="00E463CE" w:rsidRPr="00074FED">
        <w:rPr>
          <w:rFonts w:ascii="Arial" w:hAnsi="Arial" w:cs="Arial"/>
          <w:kern w:val="1"/>
          <w:sz w:val="24"/>
          <w:szCs w:val="24"/>
          <w:lang w:eastAsia="ar-SA"/>
        </w:rPr>
        <w:t>,</w:t>
      </w:r>
      <w:r w:rsidRPr="00074FED">
        <w:rPr>
          <w:rFonts w:ascii="Arial" w:hAnsi="Arial" w:cs="Arial"/>
          <w:kern w:val="1"/>
          <w:sz w:val="24"/>
          <w:szCs w:val="24"/>
          <w:lang w:eastAsia="ar-SA"/>
        </w:rPr>
        <w:t xml:space="preserve"> как разность между массами МГПП после его срабатывания и модуля, не заряженного ГПОВ. Допускается прямое измерение массы остатка порошка. Погрешность измерения массы должна быть не более ± 2 %. </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5.5.7 Быстродействие модуля по 5.2.20 определяют следующим образом.</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МГПП приводят в действие согласно технической документации на модуль. Измеряют время (с помощью секундомера или согласно 5.5.8) от момента подачи сигнала на срабатывание пускового элемента до момента начала истечения ГПОВ из насадка МГПП. </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5.5.8 Испытания по проверке времени действия МГПП проводят в соответствии с технической документацией на модуль.</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lastRenderedPageBreak/>
        <w:t xml:space="preserve">Проводят измерение времени от начала до конца истечения ГПОВ из насадка МГПП. На трубопроводе перед насадком устанавливают датчик давления с пределом измерения не ниже рабочего давления в МГПП и погрешностью измерения давления не более 5 %. Моменты начала и окончания истечения ГПОВ из МГПП определяют по записи кривой давления (интервал времени от максимума давления до уровня 10 % значения максимального давления). </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5.5.9 Огневые испытания по определению огнетушащей способности по 5.2.23 проводят согласно ГОСТ Р 53286 (приложение А). </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В качестве модельных очагов по</w:t>
      </w:r>
      <w:r w:rsidR="009903A0" w:rsidRPr="00074FED">
        <w:rPr>
          <w:rFonts w:ascii="Arial" w:hAnsi="Arial" w:cs="Arial"/>
          <w:kern w:val="1"/>
          <w:sz w:val="24"/>
          <w:szCs w:val="24"/>
          <w:lang w:eastAsia="ar-SA"/>
        </w:rPr>
        <w:t xml:space="preserve">жара при испытаниях по классу В </w:t>
      </w:r>
      <w:r w:rsidRPr="00074FED">
        <w:rPr>
          <w:rFonts w:ascii="Arial" w:hAnsi="Arial" w:cs="Arial"/>
          <w:kern w:val="1"/>
          <w:sz w:val="24"/>
          <w:szCs w:val="24"/>
          <w:lang w:eastAsia="ar-SA"/>
        </w:rPr>
        <w:t>используются очаги 2В по ГОСТ Р 53286 и очаги с экранами по ГОСТ Р 53280.3 (подпункт 6.3.1, рисунок 3). Испытания проводят в полном объеме на очагах обоих типов.</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5.5.10 Нормативную огнетушащую концентрацию ГПОВ и нормативную интенсивность подачи ГПОВ определяют путем проведения огневых испытаний МГПП в камере объемом (60±5) м</w:t>
      </w:r>
      <w:r w:rsidRPr="00074FED">
        <w:rPr>
          <w:rFonts w:ascii="Arial" w:hAnsi="Arial" w:cs="Arial"/>
          <w:kern w:val="1"/>
          <w:sz w:val="24"/>
          <w:szCs w:val="24"/>
          <w:vertAlign w:val="superscript"/>
          <w:lang w:eastAsia="ar-SA"/>
        </w:rPr>
        <w:t xml:space="preserve">3 </w:t>
      </w:r>
      <w:r w:rsidRPr="00074FED">
        <w:rPr>
          <w:rFonts w:ascii="Arial" w:hAnsi="Arial" w:cs="Arial"/>
          <w:kern w:val="1"/>
          <w:sz w:val="24"/>
          <w:szCs w:val="24"/>
          <w:lang w:eastAsia="ar-SA"/>
        </w:rPr>
        <w:t xml:space="preserve">с геометрическими размерами в следующих пределах: длина </w:t>
      </w:r>
      <w:r w:rsidRPr="00074FED">
        <w:rPr>
          <w:rFonts w:ascii="Arial" w:hAnsi="Arial" w:cs="Arial"/>
          <w:kern w:val="1"/>
          <w:sz w:val="24"/>
          <w:szCs w:val="24"/>
        </w:rPr>
        <w:t>–</w:t>
      </w:r>
      <w:r w:rsidRPr="00074FED">
        <w:rPr>
          <w:rFonts w:ascii="Arial" w:hAnsi="Arial" w:cs="Arial"/>
          <w:kern w:val="1"/>
          <w:sz w:val="24"/>
          <w:szCs w:val="24"/>
          <w:lang w:eastAsia="ar-SA"/>
        </w:rPr>
        <w:t xml:space="preserve"> (6</w:t>
      </w:r>
      <w:r w:rsidR="00E05D0A">
        <w:rPr>
          <w:rFonts w:ascii="Arial" w:hAnsi="Arial" w:cs="Arial"/>
          <w:kern w:val="1"/>
          <w:sz w:val="24"/>
          <w:szCs w:val="24"/>
          <w:lang w:eastAsia="ar-SA"/>
        </w:rPr>
        <w:t>,0</w:t>
      </w:r>
      <w:r w:rsidRPr="00074FED">
        <w:rPr>
          <w:rFonts w:ascii="Arial" w:hAnsi="Arial" w:cs="Arial"/>
          <w:kern w:val="1"/>
          <w:sz w:val="24"/>
          <w:szCs w:val="24"/>
          <w:lang w:eastAsia="ar-SA"/>
        </w:rPr>
        <w:t xml:space="preserve">±0,5) м, ширина </w:t>
      </w:r>
      <w:r w:rsidRPr="00074FED">
        <w:rPr>
          <w:rFonts w:ascii="Arial" w:hAnsi="Arial" w:cs="Arial"/>
          <w:kern w:val="1"/>
          <w:sz w:val="24"/>
          <w:szCs w:val="24"/>
        </w:rPr>
        <w:t>–</w:t>
      </w:r>
      <w:r w:rsidRPr="00074FED">
        <w:rPr>
          <w:rFonts w:ascii="Arial" w:hAnsi="Arial" w:cs="Arial"/>
          <w:kern w:val="1"/>
          <w:sz w:val="24"/>
          <w:szCs w:val="24"/>
          <w:lang w:eastAsia="ar-SA"/>
        </w:rPr>
        <w:t xml:space="preserve"> (3</w:t>
      </w:r>
      <w:r w:rsidR="00E05D0A">
        <w:rPr>
          <w:rFonts w:ascii="Arial" w:hAnsi="Arial" w:cs="Arial"/>
          <w:kern w:val="1"/>
          <w:sz w:val="24"/>
          <w:szCs w:val="24"/>
          <w:lang w:eastAsia="ar-SA"/>
        </w:rPr>
        <w:t>,0</w:t>
      </w:r>
      <w:r w:rsidRPr="00074FED">
        <w:rPr>
          <w:rFonts w:ascii="Arial" w:hAnsi="Arial" w:cs="Arial"/>
          <w:kern w:val="1"/>
          <w:sz w:val="24"/>
          <w:szCs w:val="24"/>
          <w:lang w:eastAsia="ar-SA"/>
        </w:rPr>
        <w:t xml:space="preserve">±0,5) м, высота </w:t>
      </w:r>
      <w:r w:rsidRPr="00074FED">
        <w:rPr>
          <w:rFonts w:ascii="Arial" w:hAnsi="Arial" w:cs="Arial"/>
          <w:kern w:val="1"/>
          <w:sz w:val="24"/>
          <w:szCs w:val="24"/>
        </w:rPr>
        <w:t>–</w:t>
      </w:r>
      <w:r w:rsidRPr="00074FED">
        <w:rPr>
          <w:rFonts w:ascii="Arial" w:hAnsi="Arial" w:cs="Arial"/>
          <w:kern w:val="1"/>
          <w:sz w:val="24"/>
          <w:szCs w:val="24"/>
          <w:lang w:eastAsia="ar-SA"/>
        </w:rPr>
        <w:t xml:space="preserve"> (3</w:t>
      </w:r>
      <w:r w:rsidR="00E05D0A">
        <w:rPr>
          <w:rFonts w:ascii="Arial" w:hAnsi="Arial" w:cs="Arial"/>
          <w:kern w:val="1"/>
          <w:sz w:val="24"/>
          <w:szCs w:val="24"/>
          <w:lang w:eastAsia="ar-SA"/>
        </w:rPr>
        <w:t>,0</w:t>
      </w:r>
      <w:r w:rsidRPr="00074FED">
        <w:rPr>
          <w:rFonts w:ascii="Arial" w:hAnsi="Arial" w:cs="Arial"/>
          <w:kern w:val="1"/>
          <w:sz w:val="24"/>
          <w:szCs w:val="24"/>
          <w:lang w:eastAsia="ar-SA"/>
        </w:rPr>
        <w:t xml:space="preserve">±0,5) м, с параметром негерметичности не более </w:t>
      </w:r>
      <w:smartTag w:uri="urn:schemas-microsoft-com:office:smarttags" w:element="metricconverter">
        <w:smartTagPr>
          <w:attr w:name="ProductID" w:val="0,001 м"/>
        </w:smartTagPr>
        <w:r w:rsidRPr="00074FED">
          <w:rPr>
            <w:rFonts w:ascii="Arial" w:hAnsi="Arial" w:cs="Arial"/>
            <w:kern w:val="1"/>
            <w:sz w:val="24"/>
            <w:szCs w:val="24"/>
            <w:lang w:eastAsia="ar-SA"/>
          </w:rPr>
          <w:t>0,001 м</w:t>
        </w:r>
      </w:smartTag>
      <w:r w:rsidRPr="00074FED">
        <w:rPr>
          <w:rFonts w:ascii="Arial" w:hAnsi="Arial" w:cs="Arial"/>
          <w:kern w:val="1"/>
          <w:sz w:val="24"/>
          <w:szCs w:val="24"/>
          <w:vertAlign w:val="superscript"/>
          <w:lang w:eastAsia="ar-SA"/>
        </w:rPr>
        <w:sym w:font="Symbol" w:char="F02D"/>
      </w:r>
      <w:r w:rsidRPr="00074FED">
        <w:rPr>
          <w:rFonts w:ascii="Arial" w:hAnsi="Arial" w:cs="Arial"/>
          <w:kern w:val="1"/>
          <w:sz w:val="24"/>
          <w:szCs w:val="24"/>
          <w:vertAlign w:val="superscript"/>
          <w:lang w:eastAsia="ar-SA"/>
        </w:rPr>
        <w:t>1</w:t>
      </w:r>
      <w:r w:rsidRPr="00074FED">
        <w:rPr>
          <w:rFonts w:ascii="Arial" w:hAnsi="Arial" w:cs="Arial"/>
          <w:kern w:val="1"/>
          <w:sz w:val="24"/>
          <w:szCs w:val="24"/>
          <w:lang w:eastAsia="ar-SA"/>
        </w:rPr>
        <w:t xml:space="preserve"> где устанавливаются до пяти модельных очагов пожара по 5.5.9. </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При достижении тушения всех модельных очагов пожара определяют нормативную огнетушащую концентрацию ГПОВ и нормативную интенсивность подачи ГПОВ.</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Нормативную огнетушащую концентрацию ГПОВ вычисляют по формуле</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                                            </w:t>
      </w:r>
      <w:r w:rsidRPr="00074FED">
        <w:rPr>
          <w:rFonts w:ascii="Arial" w:hAnsi="Arial" w:cs="Arial"/>
          <w:i/>
          <w:kern w:val="1"/>
          <w:sz w:val="24"/>
          <w:szCs w:val="24"/>
          <w:lang w:eastAsia="ar-SA"/>
        </w:rPr>
        <w:t>С</w:t>
      </w:r>
      <w:r w:rsidRPr="00074FED">
        <w:rPr>
          <w:rFonts w:ascii="Arial" w:hAnsi="Arial" w:cs="Arial"/>
          <w:kern w:val="1"/>
          <w:sz w:val="24"/>
          <w:szCs w:val="24"/>
          <w:vertAlign w:val="subscript"/>
          <w:lang w:eastAsia="ar-SA"/>
        </w:rPr>
        <w:t>н</w:t>
      </w:r>
      <w:r w:rsidRPr="00074FED">
        <w:rPr>
          <w:rFonts w:ascii="Arial" w:hAnsi="Arial" w:cs="Arial"/>
          <w:kern w:val="1"/>
          <w:sz w:val="24"/>
          <w:szCs w:val="24"/>
          <w:lang w:eastAsia="ar-SA"/>
        </w:rPr>
        <w:t>=</w:t>
      </w:r>
      <w:r w:rsidRPr="00074FED">
        <w:rPr>
          <w:rFonts w:ascii="Arial" w:hAnsi="Arial" w:cs="Arial"/>
          <w:i/>
          <w:kern w:val="1"/>
          <w:sz w:val="24"/>
          <w:szCs w:val="24"/>
          <w:lang w:eastAsia="ar-SA"/>
        </w:rPr>
        <w:t>М</w:t>
      </w:r>
      <w:r w:rsidRPr="00074FED">
        <w:rPr>
          <w:rFonts w:ascii="Arial" w:hAnsi="Arial" w:cs="Arial"/>
          <w:kern w:val="1"/>
          <w:sz w:val="24"/>
          <w:szCs w:val="24"/>
          <w:lang w:eastAsia="ar-SA"/>
        </w:rPr>
        <w:t>/</w:t>
      </w:r>
      <w:r w:rsidRPr="00074FED">
        <w:rPr>
          <w:rFonts w:ascii="Arial" w:hAnsi="Arial" w:cs="Arial"/>
          <w:i/>
          <w:kern w:val="1"/>
          <w:sz w:val="24"/>
          <w:szCs w:val="24"/>
          <w:lang w:val="en-US" w:eastAsia="ar-SA"/>
        </w:rPr>
        <w:t>V</w:t>
      </w:r>
      <w:r w:rsidRPr="00074FED">
        <w:rPr>
          <w:rFonts w:ascii="Arial" w:hAnsi="Arial" w:cs="Arial"/>
          <w:i/>
          <w:kern w:val="1"/>
          <w:sz w:val="24"/>
          <w:szCs w:val="24"/>
          <w:lang w:eastAsia="ar-SA"/>
        </w:rPr>
        <w:t>·</w:t>
      </w:r>
      <w:r w:rsidRPr="00074FED">
        <w:rPr>
          <w:rFonts w:ascii="Arial" w:hAnsi="Arial" w:cs="Arial"/>
          <w:kern w:val="1"/>
          <w:sz w:val="24"/>
          <w:szCs w:val="24"/>
          <w:lang w:eastAsia="ar-SA"/>
        </w:rPr>
        <w:t xml:space="preserve">1,2, </w:t>
      </w:r>
      <w:r w:rsidR="00E05D0A">
        <w:rPr>
          <w:rFonts w:ascii="Arial" w:hAnsi="Arial" w:cs="Arial"/>
          <w:kern w:val="1"/>
          <w:sz w:val="24"/>
          <w:szCs w:val="24"/>
          <w:lang w:eastAsia="ar-SA"/>
        </w:rPr>
        <w:t xml:space="preserve">                                                               </w:t>
      </w:r>
      <w:r w:rsidRPr="00074FED">
        <w:rPr>
          <w:rFonts w:ascii="Arial" w:hAnsi="Arial" w:cs="Arial"/>
          <w:kern w:val="1"/>
          <w:sz w:val="24"/>
          <w:szCs w:val="24"/>
          <w:lang w:eastAsia="ar-SA"/>
        </w:rPr>
        <w:t xml:space="preserve"> (1)</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где  </w:t>
      </w:r>
      <w:r w:rsidRPr="00074FED">
        <w:rPr>
          <w:rFonts w:ascii="Arial" w:hAnsi="Arial" w:cs="Arial"/>
          <w:i/>
          <w:kern w:val="1"/>
          <w:sz w:val="24"/>
          <w:szCs w:val="24"/>
          <w:lang w:eastAsia="ar-SA"/>
        </w:rPr>
        <w:t>М</w:t>
      </w:r>
      <w:r w:rsidRPr="00074FED">
        <w:rPr>
          <w:rFonts w:ascii="Arial" w:hAnsi="Arial" w:cs="Arial"/>
          <w:kern w:val="1"/>
          <w:sz w:val="24"/>
          <w:szCs w:val="24"/>
          <w:lang w:eastAsia="ar-SA"/>
        </w:rPr>
        <w:t xml:space="preserve"> – масса ГПОВ, кг;</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       </w:t>
      </w:r>
      <w:r w:rsidRPr="00074FED">
        <w:rPr>
          <w:rFonts w:ascii="Arial" w:hAnsi="Arial" w:cs="Arial"/>
          <w:i/>
          <w:kern w:val="1"/>
          <w:sz w:val="24"/>
          <w:szCs w:val="24"/>
          <w:lang w:val="en-US" w:eastAsia="ar-SA"/>
        </w:rPr>
        <w:t>V</w:t>
      </w:r>
      <w:r w:rsidRPr="00074FED">
        <w:rPr>
          <w:rFonts w:ascii="Arial" w:hAnsi="Arial" w:cs="Arial"/>
          <w:kern w:val="1"/>
          <w:sz w:val="24"/>
          <w:szCs w:val="24"/>
          <w:lang w:eastAsia="ar-SA"/>
        </w:rPr>
        <w:t xml:space="preserve"> – объем помещения, м</w:t>
      </w:r>
      <w:r w:rsidRPr="00074FED">
        <w:rPr>
          <w:rFonts w:ascii="Arial" w:hAnsi="Arial" w:cs="Arial"/>
          <w:kern w:val="1"/>
          <w:sz w:val="24"/>
          <w:szCs w:val="24"/>
          <w:vertAlign w:val="superscript"/>
          <w:lang w:eastAsia="ar-SA"/>
        </w:rPr>
        <w:t>3</w:t>
      </w:r>
      <w:r w:rsidRPr="00074FED">
        <w:rPr>
          <w:rFonts w:ascii="Arial" w:hAnsi="Arial" w:cs="Arial"/>
          <w:kern w:val="1"/>
          <w:sz w:val="24"/>
          <w:szCs w:val="24"/>
          <w:lang w:eastAsia="ar-SA"/>
        </w:rPr>
        <w:t>;</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       1,2 – коэффициент безопасности.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Нормативную огнетушащую интенсивность подачи ГПОВ вычисляют по формуле</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                                                </w:t>
      </w:r>
      <w:r w:rsidRPr="00074FED">
        <w:rPr>
          <w:rFonts w:ascii="Arial" w:hAnsi="Arial" w:cs="Arial"/>
          <w:i/>
          <w:kern w:val="1"/>
          <w:sz w:val="24"/>
          <w:szCs w:val="24"/>
          <w:lang w:val="en-US" w:eastAsia="ar-SA"/>
        </w:rPr>
        <w:t>I</w:t>
      </w:r>
      <w:r w:rsidRPr="00074FED">
        <w:rPr>
          <w:rFonts w:ascii="Arial" w:hAnsi="Arial" w:cs="Arial"/>
          <w:kern w:val="1"/>
          <w:sz w:val="24"/>
          <w:szCs w:val="24"/>
          <w:vertAlign w:val="subscript"/>
          <w:lang w:eastAsia="ar-SA"/>
        </w:rPr>
        <w:t>н</w:t>
      </w:r>
      <w:r w:rsidRPr="00074FED">
        <w:rPr>
          <w:rFonts w:ascii="Arial" w:hAnsi="Arial" w:cs="Arial"/>
          <w:kern w:val="1"/>
          <w:sz w:val="24"/>
          <w:szCs w:val="24"/>
          <w:lang w:eastAsia="ar-SA"/>
        </w:rPr>
        <w:t>=</w:t>
      </w:r>
      <w:r w:rsidRPr="00074FED">
        <w:rPr>
          <w:rFonts w:ascii="Arial" w:hAnsi="Arial" w:cs="Arial"/>
          <w:i/>
          <w:kern w:val="1"/>
          <w:sz w:val="24"/>
          <w:szCs w:val="24"/>
          <w:lang w:eastAsia="ar-SA"/>
        </w:rPr>
        <w:t>М</w:t>
      </w:r>
      <w:r w:rsidRPr="00074FED">
        <w:rPr>
          <w:rFonts w:ascii="Arial" w:hAnsi="Arial" w:cs="Arial"/>
          <w:kern w:val="1"/>
          <w:sz w:val="24"/>
          <w:szCs w:val="24"/>
          <w:lang w:eastAsia="ar-SA"/>
        </w:rPr>
        <w:t>/(</w:t>
      </w:r>
      <w:r w:rsidRPr="00074FED">
        <w:rPr>
          <w:rFonts w:ascii="Arial" w:hAnsi="Arial" w:cs="Arial"/>
          <w:i/>
          <w:kern w:val="1"/>
          <w:sz w:val="24"/>
          <w:szCs w:val="24"/>
          <w:lang w:val="en-US" w:eastAsia="ar-SA"/>
        </w:rPr>
        <w:t>V</w:t>
      </w:r>
      <w:r w:rsidRPr="00074FED">
        <w:rPr>
          <w:rFonts w:ascii="Arial" w:hAnsi="Arial" w:cs="Arial"/>
          <w:i/>
          <w:kern w:val="1"/>
          <w:sz w:val="24"/>
          <w:szCs w:val="24"/>
          <w:lang w:eastAsia="ar-SA"/>
        </w:rPr>
        <w:t>·</w:t>
      </w:r>
      <w:r w:rsidRPr="00074FED">
        <w:rPr>
          <w:rFonts w:ascii="Arial" w:hAnsi="Arial" w:cs="Arial"/>
          <w:i/>
          <w:kern w:val="1"/>
          <w:sz w:val="24"/>
          <w:szCs w:val="24"/>
          <w:lang w:val="en-US" w:eastAsia="ar-SA"/>
        </w:rPr>
        <w:t>T</w:t>
      </w:r>
      <w:r w:rsidRPr="00074FED">
        <w:rPr>
          <w:rFonts w:ascii="Arial" w:hAnsi="Arial" w:cs="Arial"/>
          <w:kern w:val="1"/>
          <w:sz w:val="24"/>
          <w:szCs w:val="24"/>
          <w:lang w:eastAsia="ar-SA"/>
        </w:rPr>
        <w:t>)·</w:t>
      </w:r>
      <w:r w:rsidR="001B151E" w:rsidRPr="00074FED">
        <w:rPr>
          <w:rFonts w:ascii="Arial" w:hAnsi="Arial" w:cs="Arial"/>
          <w:kern w:val="1"/>
          <w:sz w:val="24"/>
          <w:szCs w:val="24"/>
          <w:lang w:eastAsia="ar-SA"/>
        </w:rPr>
        <w:t>1,2,</w:t>
      </w:r>
      <w:r w:rsidR="00E05D0A">
        <w:rPr>
          <w:rFonts w:ascii="Arial" w:hAnsi="Arial" w:cs="Arial"/>
          <w:kern w:val="1"/>
          <w:sz w:val="24"/>
          <w:szCs w:val="24"/>
          <w:lang w:eastAsia="ar-SA"/>
        </w:rPr>
        <w:t xml:space="preserve">                                                        </w:t>
      </w:r>
      <w:r w:rsidR="001B151E" w:rsidRPr="00074FED">
        <w:rPr>
          <w:rFonts w:ascii="Arial" w:hAnsi="Arial" w:cs="Arial"/>
          <w:kern w:val="1"/>
          <w:sz w:val="24"/>
          <w:szCs w:val="24"/>
          <w:lang w:eastAsia="ar-SA"/>
        </w:rPr>
        <w:t xml:space="preserve"> </w:t>
      </w:r>
      <w:r w:rsidRPr="00074FED">
        <w:rPr>
          <w:rFonts w:ascii="Arial" w:hAnsi="Arial" w:cs="Arial"/>
          <w:kern w:val="1"/>
          <w:sz w:val="24"/>
          <w:szCs w:val="24"/>
          <w:lang w:eastAsia="ar-SA"/>
        </w:rPr>
        <w:t>(2)</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где  </w:t>
      </w:r>
      <w:r w:rsidRPr="00074FED">
        <w:rPr>
          <w:rFonts w:ascii="Arial" w:hAnsi="Arial" w:cs="Arial"/>
          <w:i/>
          <w:kern w:val="1"/>
          <w:sz w:val="24"/>
          <w:szCs w:val="24"/>
          <w:lang w:eastAsia="ar-SA"/>
        </w:rPr>
        <w:t>М</w:t>
      </w:r>
      <w:r w:rsidRPr="00074FED">
        <w:rPr>
          <w:rFonts w:ascii="Arial" w:hAnsi="Arial" w:cs="Arial"/>
          <w:kern w:val="1"/>
          <w:sz w:val="24"/>
          <w:szCs w:val="24"/>
          <w:lang w:eastAsia="ar-SA"/>
        </w:rPr>
        <w:t xml:space="preserve"> – масса ГПОВ, кг;</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        </w:t>
      </w:r>
      <w:r w:rsidRPr="00074FED">
        <w:rPr>
          <w:rFonts w:ascii="Arial" w:hAnsi="Arial" w:cs="Arial"/>
          <w:i/>
          <w:kern w:val="1"/>
          <w:sz w:val="24"/>
          <w:szCs w:val="24"/>
          <w:lang w:val="en-US" w:eastAsia="ar-SA"/>
        </w:rPr>
        <w:t>V</w:t>
      </w:r>
      <w:r w:rsidRPr="00074FED">
        <w:rPr>
          <w:rFonts w:ascii="Arial" w:hAnsi="Arial" w:cs="Arial"/>
          <w:kern w:val="1"/>
          <w:sz w:val="24"/>
          <w:szCs w:val="24"/>
          <w:lang w:eastAsia="ar-SA"/>
        </w:rPr>
        <w:t xml:space="preserve"> – объем помещения, м</w:t>
      </w:r>
      <w:r w:rsidRPr="00074FED">
        <w:rPr>
          <w:rFonts w:ascii="Arial" w:hAnsi="Arial" w:cs="Arial"/>
          <w:kern w:val="1"/>
          <w:sz w:val="24"/>
          <w:szCs w:val="24"/>
          <w:vertAlign w:val="superscript"/>
          <w:lang w:eastAsia="ar-SA"/>
        </w:rPr>
        <w:t>3</w:t>
      </w:r>
      <w:r w:rsidRPr="00074FED">
        <w:rPr>
          <w:rFonts w:ascii="Arial" w:hAnsi="Arial" w:cs="Arial"/>
          <w:kern w:val="1"/>
          <w:sz w:val="24"/>
          <w:szCs w:val="24"/>
          <w:lang w:eastAsia="ar-SA"/>
        </w:rPr>
        <w:t xml:space="preserve">; </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        </w:t>
      </w:r>
      <w:r w:rsidRPr="00074FED">
        <w:rPr>
          <w:rFonts w:ascii="Arial" w:hAnsi="Arial" w:cs="Arial"/>
          <w:i/>
          <w:kern w:val="1"/>
          <w:sz w:val="24"/>
          <w:szCs w:val="24"/>
          <w:lang w:val="en-US" w:eastAsia="ar-SA"/>
        </w:rPr>
        <w:t>T</w:t>
      </w:r>
      <w:r w:rsidRPr="00074FED">
        <w:rPr>
          <w:rFonts w:ascii="Arial" w:hAnsi="Arial" w:cs="Arial"/>
          <w:kern w:val="1"/>
          <w:sz w:val="24"/>
          <w:szCs w:val="24"/>
          <w:lang w:eastAsia="ar-SA"/>
        </w:rPr>
        <w:t xml:space="preserve"> – продолжительность подачи ГПОВ, с. </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5.5.11 Проверку стойкости МГПП к коррозионному воздействию (5.2.14)  проводят путем контроля качества защитных и декоративно-защитных покрытий в соответствии с ГОСТ 9.302. </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lastRenderedPageBreak/>
        <w:t>Оценку внешнего вида лакокрасочных покрытий проводят по ГОСТ Р 9.414.</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5.5.12 Испытания насадка на устойчивость к тепловому воздействию проводят выдержкой насадка в термошкафу, при этом условия испытаний должны соответствовать 5.2.12. После испытаний насадок не должен иметь повреждений, изменений формы и геометрических размеров.</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5.5.13 Подтверждение срока службы МГПП (5.2.21) проводят путем сбора и обработки информации в условиях подконтрольной эксплуатации МГПП.</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5.5.14 Вероятность безотказной работы МГПП (5.2.22) определяют расчетом или опытным путем по ГОСТ Р 27.403 при следующих исходных данных для опытного определения: </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а) приемочный уровень вероятности безотказной работы </w:t>
      </w:r>
      <w:r w:rsidRPr="00074FED">
        <w:rPr>
          <w:rFonts w:ascii="Arial" w:hAnsi="Arial" w:cs="Arial"/>
          <w:i/>
          <w:kern w:val="1"/>
          <w:sz w:val="24"/>
          <w:szCs w:val="24"/>
          <w:lang w:eastAsia="ar-SA"/>
        </w:rPr>
        <w:t>Р</w:t>
      </w:r>
      <w:r w:rsidRPr="00074FED">
        <w:rPr>
          <w:rFonts w:ascii="Arial" w:hAnsi="Arial" w:cs="Arial"/>
          <w:kern w:val="1"/>
          <w:sz w:val="24"/>
          <w:szCs w:val="24"/>
          <w:vertAlign w:val="subscript"/>
          <w:lang w:eastAsia="ar-SA"/>
        </w:rPr>
        <w:t xml:space="preserve">α </w:t>
      </w:r>
      <w:r w:rsidRPr="00074FED">
        <w:rPr>
          <w:rFonts w:ascii="Arial" w:hAnsi="Arial" w:cs="Arial"/>
          <w:kern w:val="1"/>
          <w:sz w:val="24"/>
          <w:szCs w:val="24"/>
          <w:lang w:eastAsia="ar-SA"/>
        </w:rPr>
        <w:t>=0,996;</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б) браковочный уровень вероятности безотказной работы </w:t>
      </w:r>
      <w:r w:rsidRPr="00074FED">
        <w:rPr>
          <w:rFonts w:ascii="Arial" w:hAnsi="Arial" w:cs="Arial"/>
          <w:i/>
          <w:kern w:val="1"/>
          <w:sz w:val="24"/>
          <w:szCs w:val="24"/>
          <w:lang w:eastAsia="ar-SA"/>
        </w:rPr>
        <w:t>Р</w:t>
      </w:r>
      <w:r w:rsidRPr="00074FED">
        <w:rPr>
          <w:rFonts w:ascii="Arial" w:hAnsi="Arial" w:cs="Arial"/>
          <w:kern w:val="1"/>
          <w:sz w:val="24"/>
          <w:szCs w:val="24"/>
          <w:vertAlign w:val="subscript"/>
          <w:lang w:eastAsia="ar-SA"/>
        </w:rPr>
        <w:t>β</w:t>
      </w:r>
      <w:r w:rsidRPr="00074FED">
        <w:rPr>
          <w:rFonts w:ascii="Arial" w:hAnsi="Arial" w:cs="Arial"/>
          <w:kern w:val="1"/>
          <w:sz w:val="24"/>
          <w:szCs w:val="24"/>
          <w:lang w:eastAsia="ar-SA"/>
        </w:rPr>
        <w:t>=0,95;</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в) риск изготовителя и потребителя α= β=0,2.</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Приемочное число отказов из 32 произвольно выбранных МГПП должно быть равно нулю. </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Отказом считают необеспечение модулем работоспособности (5.2.11, 5.2.18)</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5.5.15 Проверку напряжения, тока срабатывания и времени его действия, а так же ток проверки целостности цепи и время его действия (5.2.26) для пусковых элементов МГПП проводят путем их измерения приборами (выбор прибора определяется технической характеристикой пускового элемента). Эти показатели должны соответствовать заявленным в технической документации на МГПП. </w:t>
      </w:r>
    </w:p>
    <w:p w:rsidR="006A3C77"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Время действия электрического тока определяется как интервал от момента подачи пускового импульса до момента срабатывания устройства пуска. </w:t>
      </w:r>
    </w:p>
    <w:p w:rsidR="00931A70" w:rsidRPr="00074FED" w:rsidRDefault="00931A70" w:rsidP="00074FED">
      <w:pPr>
        <w:widowControl/>
        <w:overflowPunct/>
        <w:autoSpaceDE/>
        <w:autoSpaceDN/>
        <w:adjustRightInd/>
        <w:spacing w:line="360" w:lineRule="auto"/>
        <w:ind w:firstLine="709"/>
        <w:rPr>
          <w:rFonts w:ascii="Arial" w:hAnsi="Arial" w:cs="Arial"/>
          <w:bCs/>
          <w:kern w:val="1"/>
          <w:sz w:val="24"/>
          <w:szCs w:val="24"/>
        </w:rPr>
      </w:pPr>
    </w:p>
    <w:p w:rsidR="006A3C77" w:rsidRDefault="006A3C77" w:rsidP="00074FED">
      <w:pPr>
        <w:widowControl/>
        <w:overflowPunct/>
        <w:autoSpaceDE/>
        <w:autoSpaceDN/>
        <w:adjustRightInd/>
        <w:spacing w:line="360" w:lineRule="auto"/>
        <w:ind w:firstLine="709"/>
        <w:outlineLvl w:val="0"/>
        <w:rPr>
          <w:rFonts w:ascii="Arial" w:hAnsi="Arial" w:cs="Arial"/>
          <w:b/>
          <w:kern w:val="1"/>
          <w:sz w:val="24"/>
          <w:szCs w:val="24"/>
          <w:lang w:eastAsia="ar-SA"/>
        </w:rPr>
      </w:pPr>
      <w:r w:rsidRPr="00074FED">
        <w:rPr>
          <w:rFonts w:ascii="Arial" w:hAnsi="Arial" w:cs="Arial"/>
          <w:b/>
          <w:kern w:val="1"/>
          <w:sz w:val="24"/>
          <w:szCs w:val="24"/>
          <w:lang w:eastAsia="ar-SA"/>
        </w:rPr>
        <w:t>5.6 Комплектность МГПП</w:t>
      </w:r>
    </w:p>
    <w:p w:rsidR="00931A70" w:rsidRPr="00074FED" w:rsidRDefault="00931A70" w:rsidP="00074FED">
      <w:pPr>
        <w:widowControl/>
        <w:overflowPunct/>
        <w:autoSpaceDE/>
        <w:autoSpaceDN/>
        <w:adjustRightInd/>
        <w:spacing w:line="360" w:lineRule="auto"/>
        <w:ind w:firstLine="709"/>
        <w:outlineLvl w:val="0"/>
        <w:rPr>
          <w:rFonts w:ascii="Arial" w:hAnsi="Arial" w:cs="Arial"/>
          <w:b/>
          <w:kern w:val="1"/>
          <w:sz w:val="24"/>
          <w:szCs w:val="24"/>
          <w:lang w:eastAsia="ar-SA"/>
        </w:rPr>
      </w:pP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В комплект поставки МГПП должны входить:</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модуль;</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кронштейн (монтажно-ориентирующие части) для  крепления;</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паспорт, техническое описание и инструкция по эксплуатации (могут быть объединены в одном документе).</w:t>
      </w:r>
    </w:p>
    <w:p w:rsidR="006A3C77"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По согласованию с заказчиком МГПП допускается поставлять без кронштейна, если это возможно или допускается технической документацией при эксплуатации МГПП.</w:t>
      </w:r>
    </w:p>
    <w:p w:rsidR="00931A70" w:rsidRPr="00074FED" w:rsidRDefault="00931A70" w:rsidP="00074FED">
      <w:pPr>
        <w:widowControl/>
        <w:overflowPunct/>
        <w:autoSpaceDE/>
        <w:autoSpaceDN/>
        <w:adjustRightInd/>
        <w:spacing w:line="360" w:lineRule="auto"/>
        <w:ind w:firstLine="709"/>
        <w:rPr>
          <w:rFonts w:ascii="Arial" w:hAnsi="Arial" w:cs="Arial"/>
          <w:kern w:val="1"/>
          <w:sz w:val="24"/>
          <w:szCs w:val="24"/>
          <w:lang w:eastAsia="ar-SA"/>
        </w:rPr>
      </w:pPr>
    </w:p>
    <w:p w:rsidR="006A3C77" w:rsidRDefault="006A3C77" w:rsidP="00074FED">
      <w:pPr>
        <w:widowControl/>
        <w:overflowPunct/>
        <w:autoSpaceDE/>
        <w:autoSpaceDN/>
        <w:adjustRightInd/>
        <w:spacing w:line="360" w:lineRule="auto"/>
        <w:ind w:firstLine="709"/>
        <w:outlineLvl w:val="0"/>
        <w:rPr>
          <w:rFonts w:ascii="Arial" w:hAnsi="Arial" w:cs="Arial"/>
          <w:b/>
          <w:kern w:val="1"/>
          <w:sz w:val="24"/>
          <w:szCs w:val="24"/>
          <w:lang w:eastAsia="ar-SA"/>
        </w:rPr>
      </w:pPr>
      <w:r w:rsidRPr="00074FED">
        <w:rPr>
          <w:rFonts w:ascii="Arial" w:hAnsi="Arial" w:cs="Arial"/>
          <w:b/>
          <w:kern w:val="1"/>
          <w:sz w:val="24"/>
          <w:szCs w:val="24"/>
          <w:lang w:eastAsia="ar-SA"/>
        </w:rPr>
        <w:lastRenderedPageBreak/>
        <w:t>5.7 Маркировка и упаковка МГПП</w:t>
      </w:r>
    </w:p>
    <w:p w:rsidR="00931A70" w:rsidRPr="00074FED" w:rsidRDefault="00931A70" w:rsidP="00074FED">
      <w:pPr>
        <w:widowControl/>
        <w:overflowPunct/>
        <w:autoSpaceDE/>
        <w:autoSpaceDN/>
        <w:adjustRightInd/>
        <w:spacing w:line="360" w:lineRule="auto"/>
        <w:ind w:firstLine="709"/>
        <w:outlineLvl w:val="0"/>
        <w:rPr>
          <w:rFonts w:ascii="Arial" w:hAnsi="Arial" w:cs="Arial"/>
          <w:b/>
          <w:kern w:val="1"/>
          <w:sz w:val="24"/>
          <w:szCs w:val="24"/>
          <w:lang w:eastAsia="ar-SA"/>
        </w:rPr>
      </w:pP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5.7.1 Маркировка МГПП должна состоять из четырех частей, содержащих следующую информацию.</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Часть 1:</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наименование или товарный знак предприятия-изготовителя;</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условное обозначение модуля по 5.1;</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обозначение технических условий предприятия-изготовителя;</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пиктограммы (схематическое изображение), обозначающие классы пожаров по ГОСТ 27331, для тушения которых допускается применять МГПП. Пиктограммы классов пожаров, для которых МГПП не рекомендуется к использованию, должны быть перечеркнуты красной диагональной полосой, проведенной из верхнего левого угла в нижний правый угол;</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диапазон температур эксплуатации, например</w:t>
      </w:r>
      <w:r w:rsidR="00591ED6" w:rsidRPr="00074FED">
        <w:rPr>
          <w:rFonts w:ascii="Arial" w:hAnsi="Arial" w:cs="Arial"/>
          <w:kern w:val="1"/>
          <w:sz w:val="24"/>
          <w:szCs w:val="24"/>
          <w:lang w:eastAsia="ar-SA"/>
        </w:rPr>
        <w:t>,</w:t>
      </w:r>
      <w:r w:rsidRPr="00074FED">
        <w:rPr>
          <w:rFonts w:ascii="Arial" w:hAnsi="Arial" w:cs="Arial"/>
          <w:kern w:val="1"/>
          <w:sz w:val="24"/>
          <w:szCs w:val="24"/>
          <w:lang w:eastAsia="ar-SA"/>
        </w:rPr>
        <w:t xml:space="preserve"> «Допускается применять при температуре от… до…».</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Часть 2:</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Предостережения, касающиеся:</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электрической опасности, например</w:t>
      </w:r>
      <w:r w:rsidR="00591ED6" w:rsidRPr="00074FED">
        <w:rPr>
          <w:rFonts w:ascii="Arial" w:hAnsi="Arial" w:cs="Arial"/>
          <w:kern w:val="1"/>
          <w:sz w:val="24"/>
          <w:szCs w:val="24"/>
          <w:lang w:eastAsia="ar-SA"/>
        </w:rPr>
        <w:t>,</w:t>
      </w:r>
      <w:r w:rsidRPr="00074FED">
        <w:rPr>
          <w:rFonts w:ascii="Arial" w:hAnsi="Arial" w:cs="Arial"/>
          <w:kern w:val="1"/>
          <w:sz w:val="24"/>
          <w:szCs w:val="24"/>
          <w:lang w:eastAsia="ar-SA"/>
        </w:rPr>
        <w:t xml:space="preserve"> «Непригодны для тушения электрооборудования под напряжением» или «Пригодны для тушения электрооборудования под напряжением»;</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токсичности.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Часть 3:</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Указания о периодичности проверки или технического обслуживания, например, «Проверка и техническое обслуживание МГПП проводятся в соответствии с данными, приведенными в Руководстве по эксплуатации…».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Часть 4:</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масса и марка огнетушащего порошка,  масса и наименование сжиженного или сжатого газа;</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полная масса МГПП;</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месяц и год изготовления;</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допускаются указания о номере партии МГПП и номера МГПП в партии, если так принято на предприятии-изготовителе.</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5.7.2. На баллонах со сжиженным или сжатым газом (при раздельном хранении огнетушащего порошка и сжиженного или сжатого газа) указываются:</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масса пустого баллона, кг;</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lastRenderedPageBreak/>
        <w:t>- рабочее давление, кгс/см</w:t>
      </w:r>
      <w:r w:rsidRPr="00074FED">
        <w:rPr>
          <w:rFonts w:ascii="Arial" w:hAnsi="Arial" w:cs="Arial"/>
          <w:kern w:val="1"/>
          <w:sz w:val="24"/>
          <w:szCs w:val="24"/>
          <w:vertAlign w:val="superscript"/>
          <w:lang w:eastAsia="ar-SA"/>
        </w:rPr>
        <w:t>2</w:t>
      </w:r>
      <w:r w:rsidRPr="00074FED">
        <w:rPr>
          <w:rFonts w:ascii="Arial" w:hAnsi="Arial" w:cs="Arial"/>
          <w:kern w:val="1"/>
          <w:sz w:val="24"/>
          <w:szCs w:val="24"/>
          <w:lang w:eastAsia="ar-SA"/>
        </w:rPr>
        <w:t>;</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испытательное давление, кгс/см</w:t>
      </w:r>
      <w:r w:rsidRPr="00074FED">
        <w:rPr>
          <w:rFonts w:ascii="Arial" w:hAnsi="Arial" w:cs="Arial"/>
          <w:kern w:val="1"/>
          <w:sz w:val="24"/>
          <w:szCs w:val="24"/>
          <w:vertAlign w:val="superscript"/>
          <w:lang w:eastAsia="ar-SA"/>
        </w:rPr>
        <w:t>2</w:t>
      </w:r>
      <w:r w:rsidRPr="00074FED">
        <w:rPr>
          <w:rFonts w:ascii="Arial" w:hAnsi="Arial" w:cs="Arial"/>
          <w:kern w:val="1"/>
          <w:sz w:val="24"/>
          <w:szCs w:val="24"/>
          <w:lang w:eastAsia="ar-SA"/>
        </w:rPr>
        <w:t>;</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масса заряженного баллона, кг;</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дата проведения гидростатического испытания (дата изготовления);</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дата следующего проведения гидростатического испытания;</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наименование  изготовителя баллона;</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 при необходимости, если в технической документации предприятия-изготовителя имеются соответствующие требования, указывается заводской номер баллона по учету завода </w:t>
      </w:r>
      <w:r w:rsidRPr="00074FED">
        <w:rPr>
          <w:rFonts w:ascii="Arial" w:hAnsi="Arial" w:cs="Arial"/>
          <w:kern w:val="1"/>
          <w:sz w:val="24"/>
          <w:szCs w:val="24"/>
          <w:lang w:eastAsia="ar-SA"/>
        </w:rPr>
        <w:sym w:font="Symbol" w:char="F02D"/>
      </w:r>
      <w:r w:rsidRPr="00074FED">
        <w:rPr>
          <w:rFonts w:ascii="Arial" w:hAnsi="Arial" w:cs="Arial"/>
          <w:kern w:val="1"/>
          <w:sz w:val="24"/>
          <w:szCs w:val="24"/>
          <w:lang w:eastAsia="ar-SA"/>
        </w:rPr>
        <w:t xml:space="preserve"> изготовителя баллонов.</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5.7.3 Маркировка должна сохраняться в течение всего срока эксплуатации модуля.</w:t>
      </w:r>
    </w:p>
    <w:p w:rsidR="006A3C77"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5.7.4 Упаковка МГПП должна соответствовать ГОСТ 23170. Для упаковки следует использовать материалы по ГОСТ 8273, ГОСТ 2991.</w:t>
      </w:r>
    </w:p>
    <w:p w:rsidR="00931A70" w:rsidRPr="00074FED" w:rsidRDefault="00931A70" w:rsidP="00074FED">
      <w:pPr>
        <w:widowControl/>
        <w:overflowPunct/>
        <w:autoSpaceDE/>
        <w:autoSpaceDN/>
        <w:adjustRightInd/>
        <w:spacing w:line="360" w:lineRule="auto"/>
        <w:ind w:firstLine="709"/>
        <w:rPr>
          <w:rFonts w:ascii="Arial" w:hAnsi="Arial" w:cs="Arial"/>
          <w:kern w:val="1"/>
          <w:sz w:val="24"/>
          <w:szCs w:val="24"/>
          <w:lang w:eastAsia="ar-SA"/>
        </w:rPr>
      </w:pPr>
    </w:p>
    <w:p w:rsidR="006A3C77" w:rsidRDefault="006A3C77" w:rsidP="00074FED">
      <w:pPr>
        <w:widowControl/>
        <w:overflowPunct/>
        <w:autoSpaceDE/>
        <w:autoSpaceDN/>
        <w:adjustRightInd/>
        <w:spacing w:line="360" w:lineRule="auto"/>
        <w:ind w:firstLine="709"/>
        <w:outlineLvl w:val="0"/>
        <w:rPr>
          <w:rFonts w:ascii="Arial" w:hAnsi="Arial" w:cs="Arial"/>
          <w:b/>
          <w:kern w:val="1"/>
          <w:sz w:val="24"/>
          <w:szCs w:val="24"/>
          <w:lang w:eastAsia="ar-SA"/>
        </w:rPr>
      </w:pPr>
      <w:r w:rsidRPr="00074FED">
        <w:rPr>
          <w:rFonts w:ascii="Arial" w:hAnsi="Arial" w:cs="Arial"/>
          <w:b/>
          <w:kern w:val="1"/>
          <w:sz w:val="24"/>
          <w:szCs w:val="24"/>
          <w:lang w:eastAsia="ar-SA"/>
        </w:rPr>
        <w:t>5.8 Транспортирование и хранение МГПП</w:t>
      </w:r>
    </w:p>
    <w:p w:rsidR="00931A70" w:rsidRPr="00074FED" w:rsidRDefault="00931A70" w:rsidP="00074FED">
      <w:pPr>
        <w:widowControl/>
        <w:overflowPunct/>
        <w:autoSpaceDE/>
        <w:autoSpaceDN/>
        <w:adjustRightInd/>
        <w:spacing w:line="360" w:lineRule="auto"/>
        <w:ind w:firstLine="709"/>
        <w:outlineLvl w:val="0"/>
        <w:rPr>
          <w:rFonts w:ascii="Arial" w:hAnsi="Arial" w:cs="Arial"/>
          <w:b/>
          <w:kern w:val="1"/>
          <w:sz w:val="24"/>
          <w:szCs w:val="24"/>
          <w:lang w:eastAsia="ar-SA"/>
        </w:rPr>
      </w:pP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5.8.1 Условия транспортирования и хранения МГПП должны соответствовать условиям их эксплуатации и требованиям ГОСТ 15150.</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5.8.2 Группа условий транспортирования и хранения МГПП – ОЖ 2 по ГОСТ 15150.</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5.8.3 При транспортировании и хранении должны быть обеспечены условия, предохраняющие МГПП от механических повреждений, нагрева, попадания  прямых солнечных лучей, атмосферных осадков, от воздействия влаги и агрессивных сред.</w:t>
      </w:r>
    </w:p>
    <w:p w:rsidR="006A3C77"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5.8.4 Хранение МГПП проводят в крытых складских помещениях при температурах, соответствующих  температурному диапазону эксплуатации.</w:t>
      </w:r>
    </w:p>
    <w:p w:rsidR="00931A70" w:rsidRPr="00074FED" w:rsidRDefault="00931A70" w:rsidP="00074FED">
      <w:pPr>
        <w:widowControl/>
        <w:overflowPunct/>
        <w:autoSpaceDE/>
        <w:autoSpaceDN/>
        <w:adjustRightInd/>
        <w:spacing w:line="360" w:lineRule="auto"/>
        <w:ind w:firstLine="709"/>
        <w:rPr>
          <w:rFonts w:ascii="Arial" w:hAnsi="Arial" w:cs="Arial"/>
          <w:kern w:val="1"/>
          <w:sz w:val="24"/>
          <w:szCs w:val="24"/>
          <w:lang w:eastAsia="ar-SA"/>
        </w:rPr>
      </w:pPr>
    </w:p>
    <w:p w:rsidR="006A3C77" w:rsidRDefault="006A3C77" w:rsidP="00074FED">
      <w:pPr>
        <w:widowControl/>
        <w:overflowPunct/>
        <w:autoSpaceDE/>
        <w:autoSpaceDN/>
        <w:adjustRightInd/>
        <w:spacing w:line="360" w:lineRule="auto"/>
        <w:ind w:firstLine="709"/>
        <w:outlineLvl w:val="0"/>
        <w:rPr>
          <w:rFonts w:ascii="Arial" w:hAnsi="Arial" w:cs="Arial"/>
          <w:b/>
          <w:kern w:val="1"/>
          <w:sz w:val="24"/>
          <w:szCs w:val="24"/>
          <w:lang w:eastAsia="ar-SA"/>
        </w:rPr>
      </w:pPr>
      <w:r w:rsidRPr="00074FED">
        <w:rPr>
          <w:rFonts w:ascii="Arial" w:hAnsi="Arial" w:cs="Arial"/>
          <w:b/>
          <w:kern w:val="1"/>
          <w:sz w:val="24"/>
          <w:szCs w:val="24"/>
          <w:lang w:eastAsia="ar-SA"/>
        </w:rPr>
        <w:t>5.9 Требования к документации на МГПП</w:t>
      </w:r>
    </w:p>
    <w:p w:rsidR="00931A70" w:rsidRPr="00074FED" w:rsidRDefault="00931A70" w:rsidP="00074FED">
      <w:pPr>
        <w:widowControl/>
        <w:overflowPunct/>
        <w:autoSpaceDE/>
        <w:autoSpaceDN/>
        <w:adjustRightInd/>
        <w:spacing w:line="360" w:lineRule="auto"/>
        <w:ind w:firstLine="709"/>
        <w:outlineLvl w:val="0"/>
        <w:rPr>
          <w:rFonts w:ascii="Arial" w:hAnsi="Arial" w:cs="Arial"/>
          <w:b/>
          <w:kern w:val="1"/>
          <w:sz w:val="24"/>
          <w:szCs w:val="24"/>
          <w:lang w:eastAsia="ar-SA"/>
        </w:rPr>
      </w:pP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5.9.1 Конструкторская документация на МГПП должна быть оформлена в соответствии с требованиями действующих нормативных документов и откорректирована по результатам испытаний с присвоением в установленном порядке литеры А.</w:t>
      </w:r>
    </w:p>
    <w:p w:rsidR="00591ED6"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5.9.2 Технические условия на МГПП должны быть разработаны в соответствии с требованиями ГОСТ 2.114. </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lastRenderedPageBreak/>
        <w:t>5.9.3 Каждый МГПП должен быть обеспечен паспортом, техническим описанием и инструкцией по эксплуатации (могут быть объединены в одном документе).</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Руководство по эксплуатации</w:t>
      </w:r>
      <w:r w:rsidR="0061106C" w:rsidRPr="00074FED">
        <w:rPr>
          <w:rFonts w:ascii="Arial" w:hAnsi="Arial" w:cs="Arial"/>
          <w:kern w:val="1"/>
          <w:sz w:val="24"/>
          <w:szCs w:val="24"/>
          <w:lang w:eastAsia="ar-SA"/>
        </w:rPr>
        <w:t xml:space="preserve"> должно быть разработано в соответствии с требованиями ГОСТ 2.601. Т</w:t>
      </w:r>
      <w:r w:rsidRPr="00074FED">
        <w:rPr>
          <w:rFonts w:ascii="Arial" w:hAnsi="Arial" w:cs="Arial"/>
          <w:kern w:val="1"/>
          <w:sz w:val="24"/>
          <w:szCs w:val="24"/>
          <w:lang w:eastAsia="ar-SA"/>
        </w:rPr>
        <w:t xml:space="preserve">ехническое описание, </w:t>
      </w:r>
      <w:r w:rsidR="0061106C" w:rsidRPr="00074FED">
        <w:rPr>
          <w:rFonts w:ascii="Arial" w:hAnsi="Arial" w:cs="Arial"/>
          <w:kern w:val="1"/>
          <w:sz w:val="24"/>
          <w:szCs w:val="24"/>
          <w:lang w:eastAsia="ar-SA"/>
        </w:rPr>
        <w:t xml:space="preserve">паспорт </w:t>
      </w:r>
      <w:r w:rsidRPr="00074FED">
        <w:rPr>
          <w:rFonts w:ascii="Arial" w:hAnsi="Arial" w:cs="Arial"/>
          <w:kern w:val="1"/>
          <w:sz w:val="24"/>
          <w:szCs w:val="24"/>
          <w:lang w:eastAsia="ar-SA"/>
        </w:rPr>
        <w:t>должны содержать сведения, позволяющие правильно установить и эксплуатировать МГПП. Руководство по эксплуатации должно включать в себя следующее:</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титульный лист;</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назначение и основные технические характеристики;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комплект поставки;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устройство и принцип работы;</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конфигурация распыла (масштабное изображение области, в которой достигаются условия тушения);</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защищаемая площадь и объем при тушении очагов пожаров класса А и В;</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указания о мерах безопасности, предупреждения о возможных вредных воздействиях на организм человека при использовании данного огнетушащего порошка и сжиженного или сжатого газа;</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 порядок эксплуатации МГПП, правила установки МГПП на защищаемом объекте; </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периодичность и объем проведения проверок и технического обслуживания МГПП. В руководстве по эксплуатации обязательно должно быть указание о том, что техническое обслуживание и перезарядку МГПП могут проводить только организации, имеющие лицензию на данный вид деятельности, и что следует использовать детали и компоненты ГПОВ, рекомендованные предприятием-изготовителем:</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порядок транспортирования и хранения;</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имеющиеся сертификаты (номера, кем выданы и до какого срока действуют);</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свидетельство о приемке;</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гарантийные обязательства предприятия-изготовителя;</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формы таблиц, заполняемых при техническом обслуживании;</w:t>
      </w:r>
    </w:p>
    <w:p w:rsidR="006A3C77"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длина и внутренний диаметр трубопровода, требования к материалу трубопровода (ГОСТ на трубы), число поворотов на угол 90°, если допускается подача ГПОВ по трубопроводам по документации предприятия-изготовителя.</w:t>
      </w:r>
    </w:p>
    <w:p w:rsidR="00931A70" w:rsidRDefault="00931A70" w:rsidP="00074FED">
      <w:pPr>
        <w:widowControl/>
        <w:overflowPunct/>
        <w:autoSpaceDE/>
        <w:autoSpaceDN/>
        <w:adjustRightInd/>
        <w:spacing w:line="360" w:lineRule="auto"/>
        <w:ind w:firstLine="709"/>
        <w:rPr>
          <w:rFonts w:ascii="Arial" w:hAnsi="Arial" w:cs="Arial"/>
          <w:kern w:val="1"/>
          <w:sz w:val="24"/>
          <w:szCs w:val="24"/>
          <w:lang w:eastAsia="ar-SA"/>
        </w:rPr>
      </w:pPr>
    </w:p>
    <w:p w:rsidR="00931A70" w:rsidRPr="00074FED" w:rsidRDefault="00931A70" w:rsidP="00074FED">
      <w:pPr>
        <w:widowControl/>
        <w:overflowPunct/>
        <w:autoSpaceDE/>
        <w:autoSpaceDN/>
        <w:adjustRightInd/>
        <w:spacing w:line="360" w:lineRule="auto"/>
        <w:ind w:firstLine="709"/>
        <w:rPr>
          <w:rFonts w:ascii="Arial" w:hAnsi="Arial" w:cs="Arial"/>
          <w:kern w:val="1"/>
          <w:sz w:val="24"/>
          <w:szCs w:val="24"/>
          <w:lang w:eastAsia="ar-SA"/>
        </w:rPr>
      </w:pPr>
    </w:p>
    <w:p w:rsidR="006A3C77" w:rsidRDefault="006A3C77" w:rsidP="00074FED">
      <w:pPr>
        <w:widowControl/>
        <w:overflowPunct/>
        <w:autoSpaceDE/>
        <w:autoSpaceDN/>
        <w:adjustRightInd/>
        <w:spacing w:line="360" w:lineRule="auto"/>
        <w:ind w:firstLine="709"/>
        <w:rPr>
          <w:rFonts w:ascii="Arial" w:hAnsi="Arial" w:cs="Arial"/>
          <w:b/>
          <w:kern w:val="1"/>
          <w:sz w:val="24"/>
          <w:szCs w:val="24"/>
          <w:lang w:eastAsia="ar-SA"/>
        </w:rPr>
      </w:pPr>
      <w:r w:rsidRPr="00074FED">
        <w:rPr>
          <w:rFonts w:ascii="Arial" w:hAnsi="Arial" w:cs="Arial"/>
          <w:b/>
          <w:kern w:val="1"/>
          <w:sz w:val="24"/>
          <w:szCs w:val="24"/>
          <w:lang w:eastAsia="ar-SA"/>
        </w:rPr>
        <w:lastRenderedPageBreak/>
        <w:t>6 Автоматические установки газопорошкового пожаротушения (АУГПП)</w:t>
      </w:r>
    </w:p>
    <w:p w:rsidR="00931A70" w:rsidRPr="00074FED" w:rsidRDefault="00931A70" w:rsidP="00074FED">
      <w:pPr>
        <w:widowControl/>
        <w:overflowPunct/>
        <w:autoSpaceDE/>
        <w:autoSpaceDN/>
        <w:adjustRightInd/>
        <w:spacing w:line="360" w:lineRule="auto"/>
        <w:ind w:firstLine="709"/>
        <w:rPr>
          <w:rFonts w:ascii="Arial" w:hAnsi="Arial" w:cs="Arial"/>
          <w:b/>
          <w:kern w:val="1"/>
          <w:sz w:val="24"/>
          <w:szCs w:val="24"/>
          <w:lang w:eastAsia="ar-SA"/>
        </w:rPr>
      </w:pPr>
    </w:p>
    <w:p w:rsidR="006A3C77" w:rsidRDefault="006A3C77" w:rsidP="00074FED">
      <w:pPr>
        <w:widowControl/>
        <w:overflowPunct/>
        <w:autoSpaceDE/>
        <w:autoSpaceDN/>
        <w:adjustRightInd/>
        <w:spacing w:line="360" w:lineRule="auto"/>
        <w:ind w:firstLine="709"/>
        <w:rPr>
          <w:rFonts w:ascii="Arial" w:hAnsi="Arial" w:cs="Arial"/>
          <w:b/>
          <w:kern w:val="1"/>
          <w:sz w:val="24"/>
          <w:szCs w:val="24"/>
          <w:lang w:eastAsia="ar-SA"/>
        </w:rPr>
      </w:pPr>
      <w:r w:rsidRPr="00074FED">
        <w:rPr>
          <w:rFonts w:ascii="Arial" w:hAnsi="Arial" w:cs="Arial"/>
          <w:b/>
          <w:kern w:val="1"/>
          <w:sz w:val="24"/>
          <w:szCs w:val="24"/>
          <w:lang w:eastAsia="ar-SA"/>
        </w:rPr>
        <w:t>6.1 Классификация АУГПП</w:t>
      </w:r>
    </w:p>
    <w:p w:rsidR="00931A70" w:rsidRPr="00074FED" w:rsidRDefault="00931A70" w:rsidP="00074FED">
      <w:pPr>
        <w:widowControl/>
        <w:overflowPunct/>
        <w:autoSpaceDE/>
        <w:autoSpaceDN/>
        <w:adjustRightInd/>
        <w:spacing w:line="360" w:lineRule="auto"/>
        <w:ind w:firstLine="709"/>
        <w:rPr>
          <w:rFonts w:ascii="Arial" w:hAnsi="Arial" w:cs="Arial"/>
          <w:b/>
          <w:kern w:val="1"/>
          <w:sz w:val="24"/>
          <w:szCs w:val="24"/>
          <w:lang w:eastAsia="ar-SA"/>
        </w:rPr>
      </w:pP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6.1.1 По способу хранения ГПОВ АУГПП подразделяют на следующие виды:</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установки с раздельным хранением ГПОВ (РХ);</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установки с совмещенным хранением ГПОВ (СХ).</w:t>
      </w:r>
    </w:p>
    <w:p w:rsidR="006A3C77" w:rsidRPr="00074FED" w:rsidRDefault="006A3C77" w:rsidP="00074FED">
      <w:pPr>
        <w:overflowPunct/>
        <w:autoSpaceDE/>
        <w:autoSpaceDN/>
        <w:spacing w:line="360" w:lineRule="auto"/>
        <w:ind w:firstLine="709"/>
        <w:rPr>
          <w:rFonts w:ascii="Arial" w:eastAsia="Arial Unicode MS" w:hAnsi="Arial" w:cs="Arial"/>
          <w:sz w:val="24"/>
          <w:szCs w:val="24"/>
        </w:rPr>
      </w:pPr>
      <w:r w:rsidRPr="00074FED">
        <w:rPr>
          <w:rFonts w:ascii="Arial" w:eastAsia="Arial Unicode MS" w:hAnsi="Arial" w:cs="Arial"/>
          <w:sz w:val="24"/>
          <w:szCs w:val="24"/>
        </w:rPr>
        <w:t>6.1.2 По способу построения АУГПП подразделяют на следующие виды:</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централизованные автоматические установки газопорошкового пожаротушения (ЦУ);</w:t>
      </w:r>
    </w:p>
    <w:p w:rsidR="006A3C77"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 модульные автоматические установки газопорошкового пожаротушения (МУ). </w:t>
      </w:r>
    </w:p>
    <w:p w:rsidR="00931A70" w:rsidRPr="00074FED" w:rsidRDefault="00931A70" w:rsidP="00074FED">
      <w:pPr>
        <w:widowControl/>
        <w:overflowPunct/>
        <w:autoSpaceDE/>
        <w:autoSpaceDN/>
        <w:adjustRightInd/>
        <w:spacing w:line="360" w:lineRule="auto"/>
        <w:ind w:firstLine="709"/>
        <w:rPr>
          <w:rFonts w:ascii="Arial" w:hAnsi="Arial" w:cs="Arial"/>
          <w:kern w:val="1"/>
          <w:sz w:val="24"/>
          <w:szCs w:val="24"/>
          <w:lang w:eastAsia="ar-SA"/>
        </w:rPr>
      </w:pPr>
    </w:p>
    <w:p w:rsidR="006A3C77" w:rsidRDefault="006A3C77" w:rsidP="00074FED">
      <w:pPr>
        <w:widowControl/>
        <w:overflowPunct/>
        <w:autoSpaceDE/>
        <w:autoSpaceDN/>
        <w:adjustRightInd/>
        <w:spacing w:line="360" w:lineRule="auto"/>
        <w:ind w:firstLine="709"/>
        <w:rPr>
          <w:rFonts w:ascii="Arial" w:hAnsi="Arial" w:cs="Arial"/>
          <w:b/>
          <w:kern w:val="1"/>
          <w:sz w:val="24"/>
          <w:szCs w:val="24"/>
          <w:lang w:eastAsia="ar-SA"/>
        </w:rPr>
      </w:pPr>
      <w:r w:rsidRPr="00074FED">
        <w:rPr>
          <w:rFonts w:ascii="Arial" w:hAnsi="Arial" w:cs="Arial"/>
          <w:b/>
          <w:kern w:val="1"/>
          <w:sz w:val="24"/>
          <w:szCs w:val="24"/>
          <w:lang w:eastAsia="ar-SA"/>
        </w:rPr>
        <w:t>6.2 Технические требования к АУГПП</w:t>
      </w:r>
    </w:p>
    <w:p w:rsidR="00931A70" w:rsidRPr="00074FED" w:rsidRDefault="00931A70" w:rsidP="00074FED">
      <w:pPr>
        <w:widowControl/>
        <w:overflowPunct/>
        <w:autoSpaceDE/>
        <w:autoSpaceDN/>
        <w:adjustRightInd/>
        <w:spacing w:line="360" w:lineRule="auto"/>
        <w:ind w:firstLine="709"/>
        <w:rPr>
          <w:rFonts w:ascii="Arial" w:hAnsi="Arial" w:cs="Arial"/>
          <w:b/>
          <w:kern w:val="1"/>
          <w:sz w:val="24"/>
          <w:szCs w:val="24"/>
          <w:lang w:eastAsia="ar-SA"/>
        </w:rPr>
      </w:pP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6.2.1 АУГПП должна состоять из следующих элементов:</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система пожарной сигнализации;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аппаратура управления;</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 емкость (емкости) с огнетушащим порошком и огнетушащим газом с ЗПУ или МГПП; </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коллекторы;</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трубопроводы подачи ГПОВ;</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РУ;</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насадки.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6.2.2 Проектирование АУГПП необходимо осуществлять в соответствии с нормативными документами, утвержденными в установленном порядке. Состав АУГПП, размещение ее элементов и их взаимодействие должны соответствовать требованиям настоящего стандарта, проекта на установку и технической документации на ее элементы.</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6.2.3 АУГПП должны обеспечивать быстродействие (без учета времени задержки выпуска ГПОВ, необходимого для эвакуации людей, остановки технологического оборудования и т. п.) в соответствии с требованиями проектной документации на установку.</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6.2.4 Продолжительность подачи ГПОВ должна соответствовать требованиям проектной документации на АУГПП.</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lastRenderedPageBreak/>
        <w:t>6.2.5 АУГПП должны обеспечивать огнетушащую концентрацию ГПОВ в объеме защищаемого помещения не ниже нормативной и интенсивность подачи ГПОВ в помещение не ниже нормативной.</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6.2.6 Наполнение сосудов ГПОВ по массе (давлению) должно соответствовать требованиям проекта на установку и технической документации на сосуды, ГПОВ, а также условиям их эксплуатации. Для баллонов одного типоразмера в установке расчетные значения по наполнению компонентами ГПОВ и газом-вытеснителем должны быть одинаковыми.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6.2.7 ЦУ, кроме расчетного количества ГПОВ, должны иметь 100 % - ный резерв. Запас ГПОВ в ЦУ не является обязательным.</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6.2.8 МУ, кроме расчетного количества модулей с ГПОВ, должны иметь 100 – ный % запас. Резерв ГПОВ в МУ не является обязательным.</w:t>
      </w:r>
      <w:r w:rsidRPr="00074FED">
        <w:rPr>
          <w:rFonts w:ascii="Arial" w:eastAsia="ArialMT" w:hAnsi="Arial" w:cs="Arial"/>
          <w:kern w:val="1"/>
          <w:sz w:val="24"/>
          <w:szCs w:val="24"/>
          <w:lang w:eastAsia="ar-SA"/>
        </w:rPr>
        <w:t xml:space="preserve"> Запас МГПП с ГПОВ должен храниться на складе объекта или организации, осуществляющей сервисное обслуживание установок пожаротушения.</w:t>
      </w:r>
      <w:r w:rsidRPr="00074FED">
        <w:rPr>
          <w:rFonts w:ascii="Arial" w:hAnsi="Arial" w:cs="Arial"/>
          <w:kern w:val="1"/>
          <w:sz w:val="24"/>
          <w:szCs w:val="24"/>
          <w:lang w:eastAsia="ar-SA"/>
        </w:rPr>
        <w:t xml:space="preserve"> Запас МГПП с ГПОВ должен быть подготовлен к монтажу в установки.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При наличии на объекте нескольких модульных установок общий запас МГПП с ГПОВ допускается иметь в объеме, достаточном для полной замены МГПП каждого типоразмера в любой из АУГПП, применяемых на объекте.</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При наличии в МУ резерва ГПОВ запас ГПОВ для этой АУГПП не является обязательным. Размещение запаса ГПОВ в защищаемом помещении не рекомендуется.</w:t>
      </w:r>
    </w:p>
    <w:p w:rsidR="006A3C77" w:rsidRPr="00074FED" w:rsidRDefault="00931A70" w:rsidP="00931A70">
      <w:pPr>
        <w:widowControl/>
        <w:suppressAutoHyphens/>
        <w:overflowPunct/>
        <w:autoSpaceDE/>
        <w:autoSpaceDN/>
        <w:adjustRightInd/>
        <w:spacing w:line="360" w:lineRule="auto"/>
        <w:ind w:firstLine="709"/>
        <w:rPr>
          <w:rFonts w:ascii="Arial" w:hAnsi="Arial" w:cs="Arial"/>
          <w:kern w:val="1"/>
          <w:sz w:val="24"/>
          <w:szCs w:val="24"/>
          <w:lang w:eastAsia="ar-SA"/>
        </w:rPr>
      </w:pPr>
      <w:r>
        <w:rPr>
          <w:rFonts w:ascii="Arial" w:hAnsi="Arial" w:cs="Arial"/>
          <w:kern w:val="1"/>
          <w:sz w:val="24"/>
          <w:szCs w:val="24"/>
          <w:lang w:eastAsia="ar-SA"/>
        </w:rPr>
        <w:t xml:space="preserve">6.2.9 </w:t>
      </w:r>
      <w:r w:rsidR="006A3C77" w:rsidRPr="00074FED">
        <w:rPr>
          <w:rFonts w:ascii="Arial" w:hAnsi="Arial" w:cs="Arial"/>
          <w:kern w:val="1"/>
          <w:sz w:val="24"/>
          <w:szCs w:val="24"/>
          <w:lang w:eastAsia="ar-SA"/>
        </w:rPr>
        <w:t>Масса компонентов ГПОВ АУГПП, включая сосуды с резервом ГПОВ в ЦУ и баллоны с запасом или резервом ГПОВ в МУ</w:t>
      </w:r>
      <w:r>
        <w:rPr>
          <w:rFonts w:ascii="Arial" w:hAnsi="Arial" w:cs="Arial"/>
          <w:kern w:val="1"/>
          <w:sz w:val="24"/>
          <w:szCs w:val="24"/>
          <w:lang w:eastAsia="ar-SA"/>
        </w:rPr>
        <w:t>, должна составлять не менее 95 </w:t>
      </w:r>
      <w:r w:rsidR="006A3C77" w:rsidRPr="00074FED">
        <w:rPr>
          <w:rFonts w:ascii="Arial" w:hAnsi="Arial" w:cs="Arial"/>
          <w:kern w:val="1"/>
          <w:sz w:val="24"/>
          <w:szCs w:val="24"/>
          <w:lang w:eastAsia="ar-SA"/>
        </w:rPr>
        <w:t>% их расчетных значений. Технические средства контроля сохранности ГПОВ и газа-вытеснителя в установках должны соответствовать технической документации изготовителя.</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6.2.10 Трубопроводы подачи ГПОВ и их соединения в установках должны сохранять прочность при давлении не менее </w:t>
      </w:r>
      <w:r w:rsidRPr="00074FED">
        <w:rPr>
          <w:rFonts w:ascii="Arial" w:hAnsi="Arial" w:cs="Arial"/>
          <w:i/>
          <w:kern w:val="1"/>
          <w:sz w:val="24"/>
          <w:szCs w:val="24"/>
          <w:lang w:eastAsia="ar-SA"/>
        </w:rPr>
        <w:t>Р</w:t>
      </w:r>
      <w:r w:rsidRPr="00074FED">
        <w:rPr>
          <w:rFonts w:ascii="Arial" w:hAnsi="Arial" w:cs="Arial"/>
          <w:kern w:val="1"/>
          <w:sz w:val="24"/>
          <w:szCs w:val="24"/>
          <w:vertAlign w:val="subscript"/>
          <w:lang w:eastAsia="ar-SA"/>
        </w:rPr>
        <w:t xml:space="preserve">2 </w:t>
      </w:r>
      <w:r w:rsidRPr="00074FED">
        <w:rPr>
          <w:rFonts w:ascii="Arial" w:hAnsi="Arial" w:cs="Arial"/>
          <w:kern w:val="1"/>
          <w:sz w:val="24"/>
          <w:szCs w:val="24"/>
          <w:lang w:eastAsia="ar-SA"/>
        </w:rPr>
        <w:t>= 1,25</w:t>
      </w:r>
      <w:r w:rsidRPr="00074FED">
        <w:rPr>
          <w:rFonts w:ascii="Arial" w:hAnsi="Arial" w:cs="Arial"/>
          <w:i/>
          <w:kern w:val="1"/>
          <w:sz w:val="24"/>
          <w:szCs w:val="24"/>
          <w:lang w:eastAsia="ar-SA"/>
        </w:rPr>
        <w:t>Р</w:t>
      </w:r>
      <w:r w:rsidRPr="00074FED">
        <w:rPr>
          <w:rFonts w:ascii="Arial" w:hAnsi="Arial" w:cs="Arial"/>
          <w:kern w:val="1"/>
          <w:sz w:val="24"/>
          <w:szCs w:val="24"/>
          <w:vertAlign w:val="subscript"/>
          <w:lang w:eastAsia="ar-SA"/>
        </w:rPr>
        <w:t>р</w:t>
      </w:r>
      <w:r w:rsidRPr="00074FED">
        <w:rPr>
          <w:rFonts w:ascii="Arial" w:hAnsi="Arial" w:cs="Arial"/>
          <w:kern w:val="1"/>
          <w:sz w:val="24"/>
          <w:szCs w:val="24"/>
          <w:lang w:eastAsia="ar-SA"/>
        </w:rPr>
        <w:t xml:space="preserve">, где </w:t>
      </w:r>
      <w:r w:rsidRPr="00074FED">
        <w:rPr>
          <w:rFonts w:ascii="Arial" w:hAnsi="Arial" w:cs="Arial"/>
          <w:i/>
          <w:kern w:val="1"/>
          <w:sz w:val="24"/>
          <w:szCs w:val="24"/>
          <w:lang w:eastAsia="ar-SA"/>
        </w:rPr>
        <w:t>Р</w:t>
      </w:r>
      <w:r w:rsidRPr="00074FED">
        <w:rPr>
          <w:rFonts w:ascii="Arial" w:hAnsi="Arial" w:cs="Arial"/>
          <w:kern w:val="1"/>
          <w:sz w:val="24"/>
          <w:szCs w:val="24"/>
          <w:vertAlign w:val="subscript"/>
          <w:lang w:eastAsia="ar-SA"/>
        </w:rPr>
        <w:t>р</w:t>
      </w:r>
      <w:r w:rsidRPr="00074FED">
        <w:rPr>
          <w:rFonts w:ascii="Arial" w:hAnsi="Arial" w:cs="Arial"/>
          <w:kern w:val="1"/>
          <w:sz w:val="24"/>
          <w:szCs w:val="24"/>
          <w:lang w:eastAsia="ar-SA"/>
        </w:rPr>
        <w:t xml:space="preserve"> – максимальное рабочее давление в сосуде с ГПОВ.</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6.2.11 Сечение трубопровода не должно меняться на всем протяжении от коллектора до насадка. В случаях, когда используется несколько насадков, суммарная площадь сечения распределительных трубопроводов к насадкам не должна отличаться более чем на ± 10 % площади сечения магистрального трубопровода.</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lastRenderedPageBreak/>
        <w:t xml:space="preserve">6.2.12 В качестве распределительных устройств следует использовать прямоточную, полнопроходную, нормально закрытую, с классом герметичности по ГОСТ Р 54808 не ниже Д трубопроводную арматуру с электромагнитным приводом инерционностью не более 2 с, способную </w:t>
      </w:r>
      <w:r w:rsidRPr="00074FED">
        <w:rPr>
          <w:rFonts w:ascii="Arial" w:hAnsi="Arial" w:cs="Arial"/>
          <w:kern w:val="1"/>
          <w:sz w:val="24"/>
          <w:szCs w:val="24"/>
        </w:rPr>
        <w:t>обеспечивать выдачу сигнала о своем состоянии («Закрыто»/«Открыто») по запросу аппаратуры управления пожаротушением.</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6.2.13 Аппаратура управления АУГПП должна обеспечивать:</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а) автоматический и ручной дистанционный пуск;</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б) отключение автоматического пуска, а также восстановление автоматического пуска АУГПП;</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в) автоматическое переключение электропитания с основного источника на резервный при отключении напряжения на основном источнике и обратное переключение электропитания на основной источник при его восстановлении, а также формирование и выдачу сигнала о переключениях АУГПП с одного источника питания на другой;</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г) контроль исправности (обрыв, короткое замыкание) шлейфов пожарной сигнализации и соединительных линий;</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д) контроль исправности (обрыв) электрических цепей управления пусковыми элементами;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е) контроль исправности звуковой и световой сигнализации (по вызову);</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ж) отключение звуковой сигнализации;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и) формирование и выдачу командного импульса для управления технологическим и электротехническим оборудованием защищаемой зоны, вентиляцией, кондиционированием, а также устройствами оповещения о пожаре.</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6.2.14 АУГПП должны обеспечивать задержку выпуска ГПОВ в защищаемое помещение при автоматическом и ручном дистанционном пуске на время, необходимое для эвакуации из помещения людей, но не менее 10 с с момента включения в помещении устройств оповещения об эвакуации.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6.2.15 В защищаемом помещении, а также в смежных, имеющих выход только через защищаемое помещение, при срабатывании АУГПП должны включаться устройства светового (световой сигнал в виде надписей на световых табло «Порошок — уходи!» и «Порошок — не входить!») и звукового оповещения в соответствии с ГОСТ 12.3.046 и ГОСТ 12.4.009.</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lastRenderedPageBreak/>
        <w:t>6.2.16 В помещении пожарного поста или другом помещении с персоналом, ведущим круглосуточное дежурство, должна быть предусмотрены световая и звуковая сигнализация в соответствии с требованиями СП 5.13130.</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6.2.17 Приведение системы автоматического пожаротушения в действие проводится при одновременном сигнале «Пожар» не менее чем от двух пожарных извещателей.</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6.2.18 Командный импульс на пуск ЗПУ баллонов со сжиженным или сжатым газом подается после получения от РУ сигнала, соответствующего его положению «Открыто».</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6.2.19 Промежуток времени между пуском первого и последнего баллона ЦУ или каждого МГПП МУ не должен превышать 1 с.</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6.2.20 Размещение устройств дистанционного пуска, отключения автоматического пуска АУГПП при открывании дверей, а также восстановления режима автоматического пуска АУГПП должно соответствовать требованиям СП 5.13130. Устройства восстановления режима автоматического пуска АУГПП допускается размещать у входов в защищаемые помещения при наличии ограждения, предотвращающего доступ к ним посторонних лиц.</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6.2.21 Насадки АУГПП должны быть размещены и ориентированы в пространстве в соответствии с проектом на АУГПП и технической документацией на насадки. При расположении в местах возможного их повреждения они должны быть защищены.</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6.2.22 АУГПП по надежности электроснабжения должны быть обеспечены, как электропри</w:t>
      </w:r>
      <w:r w:rsidR="001D7E0F" w:rsidRPr="00074FED">
        <w:rPr>
          <w:rFonts w:ascii="Arial" w:hAnsi="Arial" w:cs="Arial"/>
          <w:kern w:val="1"/>
          <w:sz w:val="24"/>
          <w:szCs w:val="24"/>
          <w:lang w:eastAsia="ar-SA"/>
        </w:rPr>
        <w:t>емники 1-й категории согласно [3</w:t>
      </w:r>
      <w:r w:rsidRPr="00074FED">
        <w:rPr>
          <w:rFonts w:ascii="Arial" w:hAnsi="Arial" w:cs="Arial"/>
          <w:kern w:val="1"/>
          <w:sz w:val="24"/>
          <w:szCs w:val="24"/>
          <w:lang w:eastAsia="ar-SA"/>
        </w:rPr>
        <w:t xml:space="preserve">]. </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6.2.23 АУГПП следует относить к классу ремонтируемых изделий.</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6.2.24 Вероятность безотказной работы АУГПП должна быть не менее 0,95.</w:t>
      </w:r>
    </w:p>
    <w:p w:rsidR="006A3C77"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6.2.25 Срок службы установок до капитального ремонта — не менее 10 лет.</w:t>
      </w:r>
    </w:p>
    <w:p w:rsidR="00931A70" w:rsidRPr="00074FED" w:rsidRDefault="00931A70" w:rsidP="00074FED">
      <w:pPr>
        <w:widowControl/>
        <w:overflowPunct/>
        <w:autoSpaceDE/>
        <w:autoSpaceDN/>
        <w:adjustRightInd/>
        <w:spacing w:line="360" w:lineRule="auto"/>
        <w:ind w:firstLine="709"/>
        <w:rPr>
          <w:rFonts w:ascii="Arial" w:hAnsi="Arial" w:cs="Arial"/>
          <w:kern w:val="1"/>
          <w:sz w:val="24"/>
          <w:szCs w:val="24"/>
          <w:lang w:eastAsia="ar-SA"/>
        </w:rPr>
      </w:pPr>
    </w:p>
    <w:p w:rsidR="006A3C77" w:rsidRDefault="006A3C77" w:rsidP="00074FED">
      <w:pPr>
        <w:widowControl/>
        <w:overflowPunct/>
        <w:autoSpaceDE/>
        <w:autoSpaceDN/>
        <w:adjustRightInd/>
        <w:spacing w:line="360" w:lineRule="auto"/>
        <w:ind w:firstLine="709"/>
        <w:rPr>
          <w:rFonts w:ascii="Arial" w:hAnsi="Arial" w:cs="Arial"/>
          <w:b/>
          <w:kern w:val="1"/>
          <w:sz w:val="24"/>
          <w:szCs w:val="24"/>
          <w:lang w:eastAsia="ar-SA"/>
        </w:rPr>
      </w:pPr>
      <w:r w:rsidRPr="00074FED">
        <w:rPr>
          <w:rFonts w:ascii="Arial" w:hAnsi="Arial" w:cs="Arial"/>
          <w:b/>
          <w:kern w:val="1"/>
          <w:sz w:val="24"/>
          <w:szCs w:val="24"/>
          <w:lang w:eastAsia="ar-SA"/>
        </w:rPr>
        <w:t>6.3 Требования безопасности к АУГПП</w:t>
      </w:r>
    </w:p>
    <w:p w:rsidR="00931A70" w:rsidRPr="00074FED" w:rsidRDefault="00931A70" w:rsidP="00074FED">
      <w:pPr>
        <w:widowControl/>
        <w:overflowPunct/>
        <w:autoSpaceDE/>
        <w:autoSpaceDN/>
        <w:adjustRightInd/>
        <w:spacing w:line="360" w:lineRule="auto"/>
        <w:ind w:firstLine="709"/>
        <w:rPr>
          <w:rFonts w:ascii="Arial" w:hAnsi="Arial" w:cs="Arial"/>
          <w:b/>
          <w:kern w:val="1"/>
          <w:sz w:val="24"/>
          <w:szCs w:val="24"/>
          <w:lang w:eastAsia="ar-SA"/>
        </w:rPr>
      </w:pP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6.3.1 АУГПП должны соответствовать требованиям ГОСТ 12.2.003.</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6.3.2 При эксплуатации, техническом обслуживании, испытаниях и ремонте АУГПП и ее элементов необходимо соблюдать требования безопасности [1–4], технической документации на ГПОВ и проекта на установку.</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lastRenderedPageBreak/>
        <w:t>6.3.3 Устройства дистанционного пуска установки должны быть расположены вне защищаемого помещения у эвакуационных выходов из него и должны быть защищены в соответствии с ГОСТ 12.3.046 и ГОСТ 12.4.009.</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В МУ дистанционный пуск не является обязательным. При наличии в МУ устройств дистанционного пуска они должны быть расположены вне защищаемого помещения и иметь надежную защиту от несанкционированного доступа к ним.</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6.3.4 Электрооборудование и трубопроводы установок должны быть заземлены (занулены). Знак и место заземления — по ГОСТ 21130.</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6.3.5 У места проведения испытаний или ремонтных работ установок должны быть установлены предупреждающие знаки «Осторожно! Прочие опасности» по ГОСТ 12.4.026 и поясняющая надпись «Идут испытания!», а также вывешены инструкции и правила безопасности.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6.3.6 При пневматических испытаниях трубопроводов обстукивание их не допускается.</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Пневматические испытания на прочность не допускаются для трубопроводов, расположенных в помещениях, при наличии в них людей или оборудования, которое может быть повреждено при разрушении трубопровода.</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6.3.7 Действия персонала в помещениях, в которые возможно перетекание ГПОВ при срабатывании установок, должны быть указаны в инструкциях по технике безопасности, применяемых на объекте.</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6.3.8 Входить в защищаемое помещение после выпуска в него ГПОВ до момента окончания проветривания разрешается только в изолирующих средствах защиты органов дыхания.</w:t>
      </w:r>
    </w:p>
    <w:p w:rsidR="006A3C77"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6.3.9 К работе с АУГПП и ее элементами должны допускаться лица, прошедшие специальный инструктаж и обучение безопасным методам труда, проверку знаний правил безопасности и инструкций в соответствии с занимаемой должностью применительно к выполняемой работе согласно ГОСТ 12.0.004.</w:t>
      </w:r>
    </w:p>
    <w:p w:rsidR="00931A70" w:rsidRPr="00074FED" w:rsidRDefault="00931A70" w:rsidP="00074FED">
      <w:pPr>
        <w:widowControl/>
        <w:overflowPunct/>
        <w:autoSpaceDE/>
        <w:autoSpaceDN/>
        <w:adjustRightInd/>
        <w:spacing w:line="360" w:lineRule="auto"/>
        <w:ind w:firstLine="709"/>
        <w:rPr>
          <w:rFonts w:ascii="Arial" w:hAnsi="Arial" w:cs="Arial"/>
          <w:kern w:val="1"/>
          <w:sz w:val="24"/>
          <w:szCs w:val="24"/>
          <w:lang w:eastAsia="ar-SA"/>
        </w:rPr>
      </w:pPr>
    </w:p>
    <w:p w:rsidR="006A3C77" w:rsidRDefault="006A3C77" w:rsidP="00074FED">
      <w:pPr>
        <w:widowControl/>
        <w:overflowPunct/>
        <w:autoSpaceDE/>
        <w:autoSpaceDN/>
        <w:adjustRightInd/>
        <w:spacing w:line="360" w:lineRule="auto"/>
        <w:ind w:firstLine="709"/>
        <w:rPr>
          <w:rFonts w:ascii="Arial" w:hAnsi="Arial" w:cs="Arial"/>
          <w:b/>
          <w:bCs/>
          <w:kern w:val="1"/>
          <w:sz w:val="24"/>
          <w:szCs w:val="24"/>
          <w:lang w:eastAsia="ar-SA"/>
        </w:rPr>
      </w:pPr>
      <w:r w:rsidRPr="00074FED">
        <w:rPr>
          <w:rFonts w:ascii="Arial" w:hAnsi="Arial" w:cs="Arial"/>
          <w:b/>
          <w:bCs/>
          <w:kern w:val="1"/>
          <w:sz w:val="24"/>
          <w:szCs w:val="24"/>
          <w:lang w:eastAsia="ar-SA"/>
        </w:rPr>
        <w:t>6.4 Правила приемки АУГПП</w:t>
      </w:r>
    </w:p>
    <w:p w:rsidR="00931A70" w:rsidRPr="00074FED" w:rsidRDefault="00931A70" w:rsidP="00074FED">
      <w:pPr>
        <w:widowControl/>
        <w:overflowPunct/>
        <w:autoSpaceDE/>
        <w:autoSpaceDN/>
        <w:adjustRightInd/>
        <w:spacing w:line="360" w:lineRule="auto"/>
        <w:ind w:firstLine="709"/>
        <w:rPr>
          <w:rFonts w:ascii="Arial" w:hAnsi="Arial" w:cs="Arial"/>
          <w:b/>
          <w:bCs/>
          <w:kern w:val="1"/>
          <w:sz w:val="24"/>
          <w:szCs w:val="24"/>
          <w:lang w:eastAsia="ar-SA"/>
        </w:rPr>
      </w:pP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6.4.1 Установки должны подвергаться следующим испытаниям:</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приемо-сдаточным;</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периодическим.</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lastRenderedPageBreak/>
        <w:t>6.4.2 Объем, содержание и методы испытаний должны быть установлены в программах и методиках испытаний (ПМ), составленных в соответствии с действующими нормативными документами и технической документацией.</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Программы и методики испытаний должны быть утверждены руководителем предприятия.</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6.4.3 Испытательное оборудование, стенды и устройства, используемые при проведении испытаний, должны быть аттестованы и поверены, а также подвергаться периодической поверке. </w:t>
      </w:r>
    </w:p>
    <w:p w:rsidR="006A3C77"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Все средства измерений и контроля должны иметь действующие аттестаты, клейма или свидетельства и применяться в условиях, регламентированных в эксплуатационной документации.</w:t>
      </w:r>
    </w:p>
    <w:p w:rsidR="00931A70" w:rsidRPr="00074FED" w:rsidRDefault="00931A70" w:rsidP="00074FED">
      <w:pPr>
        <w:widowControl/>
        <w:overflowPunct/>
        <w:autoSpaceDE/>
        <w:autoSpaceDN/>
        <w:adjustRightInd/>
        <w:spacing w:line="360" w:lineRule="auto"/>
        <w:ind w:firstLine="709"/>
        <w:rPr>
          <w:rFonts w:ascii="Arial" w:hAnsi="Arial" w:cs="Arial"/>
          <w:kern w:val="1"/>
          <w:sz w:val="24"/>
          <w:szCs w:val="24"/>
          <w:lang w:eastAsia="ar-SA"/>
        </w:rPr>
      </w:pPr>
    </w:p>
    <w:p w:rsidR="006A3C77" w:rsidRDefault="006A3C77" w:rsidP="00074FED">
      <w:pPr>
        <w:widowControl/>
        <w:overflowPunct/>
        <w:autoSpaceDE/>
        <w:autoSpaceDN/>
        <w:adjustRightInd/>
        <w:spacing w:line="360" w:lineRule="auto"/>
        <w:ind w:firstLine="709"/>
        <w:rPr>
          <w:rFonts w:ascii="Arial" w:hAnsi="Arial" w:cs="Arial"/>
          <w:b/>
          <w:bCs/>
          <w:kern w:val="1"/>
          <w:sz w:val="24"/>
          <w:szCs w:val="24"/>
          <w:lang w:eastAsia="ar-SA"/>
        </w:rPr>
      </w:pPr>
      <w:r w:rsidRPr="00074FED">
        <w:rPr>
          <w:rFonts w:ascii="Arial" w:hAnsi="Arial" w:cs="Arial"/>
          <w:b/>
          <w:bCs/>
          <w:kern w:val="1"/>
          <w:sz w:val="24"/>
          <w:szCs w:val="24"/>
          <w:lang w:eastAsia="ar-SA"/>
        </w:rPr>
        <w:t>6.4.4 Приемо-сдаточные испытания</w:t>
      </w:r>
    </w:p>
    <w:p w:rsidR="00931A70" w:rsidRPr="00074FED" w:rsidRDefault="00931A70" w:rsidP="00074FED">
      <w:pPr>
        <w:widowControl/>
        <w:overflowPunct/>
        <w:autoSpaceDE/>
        <w:autoSpaceDN/>
        <w:adjustRightInd/>
        <w:spacing w:line="360" w:lineRule="auto"/>
        <w:ind w:firstLine="709"/>
        <w:rPr>
          <w:rFonts w:ascii="Arial" w:hAnsi="Arial" w:cs="Arial"/>
          <w:b/>
          <w:bCs/>
          <w:kern w:val="1"/>
          <w:sz w:val="24"/>
          <w:szCs w:val="24"/>
          <w:lang w:eastAsia="ar-SA"/>
        </w:rPr>
      </w:pP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6.4.4.1 Приемо-сдаточные испытания АУГПП следует проводить согласно требованиям настоящего стандарта; технической документации на элементы установки и проектной документации на АУГПП.</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6.4.4.2 До начала приемо-сдаточных испытаний необходимо проверить наличие и полноту технической документации на АУГПП. Соответствие АУГПП требованиям 6.2.1, 6.2.2, 6.2.6–6.2.12 настоящего стандарта проверяют по технической документации.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6.4.4.3 Приемо-сдаточные испытания АУГПП проводят до приемки установки в эксплуатацию на соответствие  требованиям, 6.2.3–6.2.5, 6.2.13–6.2.23 настоящего стандарта.</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6.4.4.4 Испытания АУГПП должны проводить предприятия (организации), эксплуатирующие установки с привлечением, при необходимости, сторонних организаций и оформлять актом.</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6.4.4.5 При приемке АУГПП в эксплуатацию монтажная и наладочная организации должны предъявить:</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исполнительную документацию (комплект рабочих чертежей);</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паспорта или другие документы, удостоверяющие качество изделий, оборудования и материалов, примененных при производстве монтажных работ.</w:t>
      </w:r>
    </w:p>
    <w:p w:rsidR="006A3C77"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6.4.4.6 Испытания АУГПП на инерционность, продолжительность подачи ГПОВ и остатка ГПОВ в установке по 6.2.3–6.2.5 настоящего стандарта не являются </w:t>
      </w:r>
      <w:r w:rsidRPr="00074FED">
        <w:rPr>
          <w:rFonts w:ascii="Arial" w:hAnsi="Arial" w:cs="Arial"/>
          <w:kern w:val="1"/>
          <w:sz w:val="24"/>
          <w:szCs w:val="24"/>
          <w:lang w:eastAsia="ar-SA"/>
        </w:rPr>
        <w:lastRenderedPageBreak/>
        <w:t>обязательными. Необходимость их экспериментальной проверки определяет заказчик.</w:t>
      </w:r>
    </w:p>
    <w:p w:rsidR="00931A70" w:rsidRPr="00074FED" w:rsidRDefault="00931A70" w:rsidP="00074FED">
      <w:pPr>
        <w:widowControl/>
        <w:overflowPunct/>
        <w:autoSpaceDE/>
        <w:autoSpaceDN/>
        <w:adjustRightInd/>
        <w:spacing w:line="360" w:lineRule="auto"/>
        <w:ind w:firstLine="709"/>
        <w:rPr>
          <w:rFonts w:ascii="Arial" w:hAnsi="Arial" w:cs="Arial"/>
          <w:kern w:val="1"/>
          <w:sz w:val="24"/>
          <w:szCs w:val="24"/>
          <w:lang w:eastAsia="ar-SA"/>
        </w:rPr>
      </w:pPr>
    </w:p>
    <w:p w:rsidR="006A3C77" w:rsidRDefault="006A3C77" w:rsidP="00074FED">
      <w:pPr>
        <w:widowControl/>
        <w:overflowPunct/>
        <w:autoSpaceDE/>
        <w:autoSpaceDN/>
        <w:adjustRightInd/>
        <w:spacing w:line="360" w:lineRule="auto"/>
        <w:ind w:firstLine="709"/>
        <w:rPr>
          <w:rFonts w:ascii="Arial" w:hAnsi="Arial" w:cs="Arial"/>
          <w:b/>
          <w:bCs/>
          <w:kern w:val="1"/>
          <w:sz w:val="24"/>
          <w:szCs w:val="24"/>
          <w:lang w:eastAsia="ar-SA"/>
        </w:rPr>
      </w:pPr>
      <w:r w:rsidRPr="00074FED">
        <w:rPr>
          <w:rFonts w:ascii="Arial" w:hAnsi="Arial" w:cs="Arial"/>
          <w:b/>
          <w:bCs/>
          <w:kern w:val="1"/>
          <w:sz w:val="24"/>
          <w:szCs w:val="24"/>
          <w:lang w:eastAsia="ar-SA"/>
        </w:rPr>
        <w:t>6.4.5 Периодические испытания</w:t>
      </w:r>
    </w:p>
    <w:p w:rsidR="00931A70" w:rsidRPr="00074FED" w:rsidRDefault="00931A70" w:rsidP="00074FED">
      <w:pPr>
        <w:widowControl/>
        <w:overflowPunct/>
        <w:autoSpaceDE/>
        <w:autoSpaceDN/>
        <w:adjustRightInd/>
        <w:spacing w:line="360" w:lineRule="auto"/>
        <w:ind w:firstLine="709"/>
        <w:rPr>
          <w:rFonts w:ascii="Arial" w:hAnsi="Arial" w:cs="Arial"/>
          <w:b/>
          <w:bCs/>
          <w:kern w:val="1"/>
          <w:sz w:val="24"/>
          <w:szCs w:val="24"/>
          <w:lang w:eastAsia="ar-SA"/>
        </w:rPr>
      </w:pP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6.4.5.1 Периодические испытания эксплуатируемых АУГПП проводит уполномоченная организация не реже одного раза в пять лет. </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6.4.5.2 Периодические испытания проводят на соответствие требованиям 6.2.6, 6.2.9, 6.2.13–6.2.23.</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6.4.5.3 Результаты периодических испытаний оформляют актом с приложением протоколов всех проведенных испытаний.</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6.4.5.4 При положительных результатах испытаний качество АУГПП считается подтвержденным. </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6.4.5.5 При отрицательных результатах испытаний эксплуатация АУГПП должна быть приостановлена до выявления причин возникновения дефектов, их устранения и получения положительных результатов повторных испытаний.</w:t>
      </w:r>
    </w:p>
    <w:p w:rsidR="006A3C77" w:rsidRPr="00074FED" w:rsidRDefault="006A3C77" w:rsidP="00074FED">
      <w:pPr>
        <w:widowControl/>
        <w:overflowPunct/>
        <w:autoSpaceDE/>
        <w:autoSpaceDN/>
        <w:adjustRightInd/>
        <w:spacing w:line="360" w:lineRule="auto"/>
        <w:ind w:firstLine="709"/>
        <w:rPr>
          <w:rFonts w:ascii="Arial" w:hAnsi="Arial" w:cs="Arial"/>
          <w:b/>
          <w:bCs/>
          <w:kern w:val="1"/>
          <w:sz w:val="24"/>
          <w:szCs w:val="24"/>
          <w:lang w:eastAsia="ar-SA"/>
        </w:rPr>
      </w:pPr>
      <w:r w:rsidRPr="00074FED">
        <w:rPr>
          <w:rFonts w:ascii="Arial" w:hAnsi="Arial" w:cs="Arial"/>
          <w:b/>
          <w:bCs/>
          <w:kern w:val="1"/>
          <w:sz w:val="24"/>
          <w:szCs w:val="24"/>
          <w:lang w:eastAsia="ar-SA"/>
        </w:rPr>
        <w:t>6.4.6 Оформление результатов испытаний</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6.4.6.1 Результаты испытаний должны быть оформлены актом (с указанием вида испытаний). Неотъемлемой частью акта являются протоколы всех проведенных испытаний и проверок. </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6.4.6.2 Протоколы проведенных испытаний и проверок должны содержать:</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дату и место проведения испытаний;</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название (обозначение) АУГПП;</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вид и условия испытаний;</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данные о средствах измерения и приборах;</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результаты испытаний.</w:t>
      </w:r>
    </w:p>
    <w:p w:rsidR="006A3C77"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6.4.6.3 Обработку результатов измерений следует проводить в соответствии с инструкциями по применению используемых средств измерений. </w:t>
      </w:r>
    </w:p>
    <w:p w:rsidR="00931A70" w:rsidRPr="00074FED" w:rsidRDefault="00931A70" w:rsidP="00074FED">
      <w:pPr>
        <w:widowControl/>
        <w:overflowPunct/>
        <w:autoSpaceDE/>
        <w:autoSpaceDN/>
        <w:adjustRightInd/>
        <w:spacing w:line="360" w:lineRule="auto"/>
        <w:ind w:firstLine="709"/>
        <w:rPr>
          <w:rFonts w:ascii="Arial" w:hAnsi="Arial" w:cs="Arial"/>
          <w:kern w:val="1"/>
          <w:sz w:val="24"/>
          <w:szCs w:val="24"/>
          <w:lang w:eastAsia="ar-SA"/>
        </w:rPr>
      </w:pPr>
    </w:p>
    <w:p w:rsidR="006A3C77" w:rsidRDefault="006A3C77" w:rsidP="00074FED">
      <w:pPr>
        <w:widowControl/>
        <w:overflowPunct/>
        <w:autoSpaceDE/>
        <w:autoSpaceDN/>
        <w:adjustRightInd/>
        <w:spacing w:line="360" w:lineRule="auto"/>
        <w:ind w:firstLine="709"/>
        <w:rPr>
          <w:rFonts w:ascii="Arial" w:hAnsi="Arial" w:cs="Arial"/>
          <w:b/>
          <w:kern w:val="1"/>
          <w:sz w:val="24"/>
          <w:szCs w:val="24"/>
          <w:lang w:eastAsia="ar-SA"/>
        </w:rPr>
      </w:pPr>
      <w:r w:rsidRPr="00074FED">
        <w:rPr>
          <w:rFonts w:ascii="Arial" w:hAnsi="Arial" w:cs="Arial"/>
          <w:b/>
          <w:kern w:val="1"/>
          <w:sz w:val="24"/>
          <w:szCs w:val="24"/>
          <w:lang w:eastAsia="ar-SA"/>
        </w:rPr>
        <w:t>6.5 Методы испытаний АУГПП</w:t>
      </w:r>
    </w:p>
    <w:p w:rsidR="00931A70" w:rsidRPr="00074FED" w:rsidRDefault="00931A70" w:rsidP="00074FED">
      <w:pPr>
        <w:widowControl/>
        <w:overflowPunct/>
        <w:autoSpaceDE/>
        <w:autoSpaceDN/>
        <w:adjustRightInd/>
        <w:spacing w:line="360" w:lineRule="auto"/>
        <w:ind w:firstLine="709"/>
        <w:rPr>
          <w:rFonts w:ascii="Arial" w:hAnsi="Arial" w:cs="Arial"/>
          <w:b/>
          <w:kern w:val="1"/>
          <w:sz w:val="24"/>
          <w:szCs w:val="24"/>
          <w:lang w:eastAsia="ar-SA"/>
        </w:rPr>
      </w:pP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6.5.1 Испытания проводят при нормальных климатических условиях испытаний по ГОСТ 15150, если методикой испытаний не оговорены особые условия.</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6.5.2 Внешний осмотр</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lastRenderedPageBreak/>
        <w:t>При внеш</w:t>
      </w:r>
      <w:r w:rsidR="001D7E0F" w:rsidRPr="00074FED">
        <w:rPr>
          <w:rFonts w:ascii="Arial" w:hAnsi="Arial" w:cs="Arial"/>
          <w:kern w:val="1"/>
          <w:sz w:val="24"/>
          <w:szCs w:val="24"/>
          <w:lang w:eastAsia="ar-SA"/>
        </w:rPr>
        <w:t xml:space="preserve">нем осмотре проверяют качество </w:t>
      </w:r>
      <w:r w:rsidRPr="00074FED">
        <w:rPr>
          <w:rFonts w:ascii="Arial" w:hAnsi="Arial" w:cs="Arial"/>
          <w:kern w:val="1"/>
          <w:sz w:val="24"/>
          <w:szCs w:val="24"/>
          <w:lang w:eastAsia="ar-SA"/>
        </w:rPr>
        <w:t>изготовления АУГПП, ее внешний вид, крепление сборочных единиц и деталей, качество лакокрасочных и других покрытий, наличие и правильность маркировки, а также комплектность.</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6.5.3 Относительная погрешность измерения временных параметров допускается не более 5 %.</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6.5.4 Испытание элементов АУГПП (6.2.13–6.2.22)</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Сосуды с ГПОВ отключают от пусковых цепей АУГПП. Вместо них к пусковым цепям АУГПП подключают имитаторы (электропредохранители, лампы, самопишущие приборы, пиропатроны и т. п.). Осуществляют автоматический пуск АУГПП. Здесь и далее автоматический пуск АУГПП осуществляют путем срабатывания необходимого числа пожарных извещателей или имитирующих их устройств в соответствии с проектной документацией на АУГПП. Срабатывание пожарных извещателей следует осуществлять воздействием, имитирующим соответствующий фактор пожара.</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АУГПП считают выдержавшей испытание, если работа узлов и приборов соответствует технической документации на АУГПП и проектной документации на АУГПП.</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Результаты испытания оформляют протоколом  в соответствии с 6.4.6.</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6.5.5 Испытание по проверке инерционности АУГПП  проводят при автоматическом пуске установки.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Измеряют время от срабатывания последнего пожарного извещателя до начала истечения ГПОВ из насадка.</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Здесь и далее при испытаниях время начала истечения ГПОВ из насадка необходимо определять с помощью датчиков давления, аудио- и видеозаписи струй ГПОВ или другими объективными методами контроля.</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АУГПП считают выдержавшей испытание, если измеренное время без учета времени задержки на эвакуацию, остановку технологического оборудования и т. п. соответствует требованиям 6.2.3.</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6.5.6 Испытание по определению продолжительности подачи ГПОВ</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В емкость АУГПП заправляют 100 % массы ГПОВ, требуемой для создания нормативной огнетушащей концентрации в защищаемом помещении. На трубопроводе перед наиболее удаленным насадком устанавливают датчик давления с пределом измерения не ниже рабочего давления в модуле и погрешностью измерения давления не более 5 %. Осуществляют пуск установки и подачу ГПОВ в защищаемое помещение. Проводят измерение времени от начала до конца </w:t>
      </w:r>
      <w:r w:rsidRPr="00074FED">
        <w:rPr>
          <w:rFonts w:ascii="Arial" w:hAnsi="Arial" w:cs="Arial"/>
          <w:kern w:val="1"/>
          <w:sz w:val="24"/>
          <w:szCs w:val="24"/>
          <w:lang w:eastAsia="ar-SA"/>
        </w:rPr>
        <w:lastRenderedPageBreak/>
        <w:t>истечения ГПОВ из насадка. Моменты начала и окончания истечения ГПОВ из насадка определяют по записи кривой давления (интервал времени от максимума давления до уровня 10 %  значения максимального давления).</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АУГПП считают выдержавшей испытание, если измеренное время продолжительности подачи ГПОВ соответствует требованиям технической документации на установку.</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6.5.7 Испытание трубопроводов установки и их соединений на прочность (6.2.10) проводят следующим образом.</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Перед испытанием трубопроводы подвергают внешнему осмотру. В качестве испытательной жидкости, как правило, используют воду. Вместо насадков, кроме последнего на распределительном трубопроводе, ввертывают заглушки. Трубопроводы наполняют жидкостью и затем устанавливают заглушку вместо последнего насадка.</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При проведении испытания подъем давления следует проводить по ступеням:</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первая ступень — 0,05 МПа;</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вторая ступень —0,5</w:t>
      </w:r>
      <w:r w:rsidRPr="00074FED">
        <w:rPr>
          <w:rFonts w:ascii="Arial" w:hAnsi="Arial" w:cs="Arial"/>
          <w:i/>
          <w:kern w:val="1"/>
          <w:sz w:val="24"/>
          <w:szCs w:val="24"/>
          <w:lang w:eastAsia="ar-SA"/>
        </w:rPr>
        <w:t>Р</w:t>
      </w:r>
      <w:r w:rsidRPr="00074FED">
        <w:rPr>
          <w:rFonts w:ascii="Arial" w:hAnsi="Arial" w:cs="Arial"/>
          <w:kern w:val="1"/>
          <w:sz w:val="24"/>
          <w:szCs w:val="24"/>
          <w:vertAlign w:val="subscript"/>
          <w:lang w:eastAsia="ar-SA"/>
        </w:rPr>
        <w:t>р</w:t>
      </w:r>
      <w:r w:rsidRPr="00074FED">
        <w:rPr>
          <w:rFonts w:ascii="Arial" w:hAnsi="Arial" w:cs="Arial"/>
          <w:kern w:val="1"/>
          <w:sz w:val="24"/>
          <w:szCs w:val="24"/>
          <w:lang w:eastAsia="ar-SA"/>
        </w:rPr>
        <w:t>;</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 третья ступень — </w:t>
      </w:r>
      <w:r w:rsidRPr="00074FED">
        <w:rPr>
          <w:rFonts w:ascii="Arial" w:hAnsi="Arial" w:cs="Arial"/>
          <w:i/>
          <w:kern w:val="1"/>
          <w:sz w:val="24"/>
          <w:szCs w:val="24"/>
          <w:lang w:eastAsia="ar-SA"/>
        </w:rPr>
        <w:t>Р</w:t>
      </w:r>
      <w:r w:rsidRPr="00074FED">
        <w:rPr>
          <w:rFonts w:ascii="Arial" w:hAnsi="Arial" w:cs="Arial"/>
          <w:kern w:val="1"/>
          <w:sz w:val="24"/>
          <w:szCs w:val="24"/>
          <w:vertAlign w:val="subscript"/>
          <w:lang w:eastAsia="ar-SA"/>
        </w:rPr>
        <w:t>р</w:t>
      </w:r>
      <w:r w:rsidRPr="00074FED">
        <w:rPr>
          <w:rFonts w:ascii="Arial" w:hAnsi="Arial" w:cs="Arial"/>
          <w:kern w:val="1"/>
          <w:sz w:val="24"/>
          <w:szCs w:val="24"/>
          <w:lang w:eastAsia="ar-SA"/>
        </w:rPr>
        <w:t>;</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четвертая ступень — 1,25</w:t>
      </w:r>
      <w:r w:rsidRPr="00074FED">
        <w:rPr>
          <w:rFonts w:ascii="Arial" w:hAnsi="Arial" w:cs="Arial"/>
          <w:i/>
          <w:kern w:val="1"/>
          <w:sz w:val="24"/>
          <w:szCs w:val="24"/>
          <w:lang w:eastAsia="ar-SA"/>
        </w:rPr>
        <w:t>Р</w:t>
      </w:r>
      <w:r w:rsidRPr="00074FED">
        <w:rPr>
          <w:rFonts w:ascii="Arial" w:hAnsi="Arial" w:cs="Arial"/>
          <w:kern w:val="1"/>
          <w:sz w:val="24"/>
          <w:szCs w:val="24"/>
          <w:vertAlign w:val="subscript"/>
          <w:lang w:eastAsia="ar-SA"/>
        </w:rPr>
        <w:t>р</w:t>
      </w:r>
      <w:r w:rsidRPr="00074FED">
        <w:rPr>
          <w:rFonts w:ascii="Arial" w:hAnsi="Arial" w:cs="Arial"/>
          <w:kern w:val="1"/>
          <w:sz w:val="24"/>
          <w:szCs w:val="24"/>
          <w:lang w:eastAsia="ar-SA"/>
        </w:rPr>
        <w:t>.</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На промежуточных ступенях подъема давления проводят выдержку от 1 до 3</w:t>
      </w:r>
      <w:r w:rsidR="00931A70">
        <w:rPr>
          <w:rFonts w:ascii="Arial" w:hAnsi="Arial" w:cs="Arial"/>
          <w:kern w:val="1"/>
          <w:sz w:val="24"/>
          <w:szCs w:val="24"/>
          <w:lang w:eastAsia="ar-SA"/>
        </w:rPr>
        <w:t> </w:t>
      </w:r>
      <w:r w:rsidRPr="00074FED">
        <w:rPr>
          <w:rFonts w:ascii="Arial" w:hAnsi="Arial" w:cs="Arial"/>
          <w:kern w:val="1"/>
          <w:sz w:val="24"/>
          <w:szCs w:val="24"/>
          <w:lang w:eastAsia="ar-SA"/>
        </w:rPr>
        <w:t>мин, во время которой по манометру или другому прибору устанавливают отсутствие падения давления в трубах.</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Под давлением 1,25</w:t>
      </w:r>
      <w:r w:rsidRPr="00074FED">
        <w:rPr>
          <w:rFonts w:ascii="Arial" w:hAnsi="Arial" w:cs="Arial"/>
          <w:i/>
          <w:kern w:val="1"/>
          <w:sz w:val="24"/>
          <w:szCs w:val="24"/>
          <w:lang w:eastAsia="ar-SA"/>
        </w:rPr>
        <w:t>Р</w:t>
      </w:r>
      <w:r w:rsidRPr="00074FED">
        <w:rPr>
          <w:rFonts w:ascii="Arial" w:hAnsi="Arial" w:cs="Arial"/>
          <w:kern w:val="1"/>
          <w:sz w:val="24"/>
          <w:szCs w:val="24"/>
          <w:vertAlign w:val="subscript"/>
          <w:lang w:eastAsia="ar-SA"/>
        </w:rPr>
        <w:t>р</w:t>
      </w:r>
      <w:r w:rsidRPr="00074FED">
        <w:rPr>
          <w:rFonts w:ascii="Arial" w:hAnsi="Arial" w:cs="Arial"/>
          <w:kern w:val="1"/>
          <w:sz w:val="24"/>
          <w:szCs w:val="24"/>
          <w:lang w:eastAsia="ar-SA"/>
        </w:rPr>
        <w:t xml:space="preserve"> трубопроводы выдерживают 5 мин. Затем давление снижают до </w:t>
      </w:r>
      <w:r w:rsidRPr="00074FED">
        <w:rPr>
          <w:rFonts w:ascii="Arial" w:hAnsi="Arial" w:cs="Arial"/>
          <w:i/>
          <w:kern w:val="1"/>
          <w:sz w:val="24"/>
          <w:szCs w:val="24"/>
          <w:lang w:eastAsia="ar-SA"/>
        </w:rPr>
        <w:t>Р</w:t>
      </w:r>
      <w:r w:rsidRPr="00074FED">
        <w:rPr>
          <w:rFonts w:ascii="Arial" w:hAnsi="Arial" w:cs="Arial"/>
          <w:kern w:val="1"/>
          <w:sz w:val="24"/>
          <w:szCs w:val="24"/>
          <w:vertAlign w:val="subscript"/>
          <w:lang w:eastAsia="ar-SA"/>
        </w:rPr>
        <w:t>р</w:t>
      </w:r>
      <w:r w:rsidRPr="00074FED">
        <w:rPr>
          <w:rFonts w:ascii="Arial" w:hAnsi="Arial" w:cs="Arial"/>
          <w:kern w:val="1"/>
          <w:sz w:val="24"/>
          <w:szCs w:val="24"/>
          <w:lang w:eastAsia="ar-SA"/>
        </w:rPr>
        <w:t xml:space="preserve"> и проводят осмотр. По окончании испытаний жидкость сливают и проводят продувку трубопроводов сжатым воздухом.</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Допускается применение вместо испытательной жидкости сжатого инертного газа или воздуха при соблюдении требований техники безопасности.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Трубопроводы считают выдержавшими испытание, если не обнаружено падение давления и при осмотре не выявлено выпучин, трещин, течей, запотевания. Испытания оформляют актом.</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При наличии сертификатов соответствия на все элементы трубопровода испытания трубопровода на прочность могут быть заменены на расчет прочности по [5]. При этом необходимо провести пневматические испытания трубопровода на герметичность пробным давлением 0,2 МПа. Падение давления через 1 час не должно превышать 0,02 МПа.</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lastRenderedPageBreak/>
        <w:t>6.5.8 Проверку автоматического и ручного дистанционного пуска АУГПП (6.2.13) выполняют без выпуска из АУГПП ГПОВ. Сосуды с ГПОВ отключают от пусковых цепей и подключают имитаторы (6.5.4). Поочередно осуществляют автоматический и дистанционный пуск установки.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АУГПП считают выдержавшей испытание, если при автоматическом и дистанционном пуске установки произошло срабатывание всех имитаторов в пусковых цепях.</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6.5.9 Проверку отключения и восстановления автоматического пуска установки проводят путем воздействия на устройства отключения (например, открыванием двери в помещение) и восстановления автоматического пуска.</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АУГПП считают выдержавшей испытание, если отключается и восстанавливается автоматический пуск и срабатывает световая сигнализация в соответствии с технической документацией на испытуемое оборудование.</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6.5.10 Проверку автоматического переключения электропитания с основного источника на резервный проводят в два этапа.</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На первом этапе при работе установки в дежурном режиме отключают основной источник питания. Должна срабатывать световая и звуковая сигнализация в соответствии с технической документацией на испытуемое оборудование. Подключают основной источник питания.</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На втором этапе испытания проводят в соответствии с 6.5.9. В период от момента включения автоматического или дистанционного пуска до выдачи установкой пусковых импульсов на имитаторы отключают основной источник питания.</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АУГПП считают выдержавшей испытание, если на первом этапе срабатывает световая и звуковая сигнализация в соответствии с технической документацией на испытуемое оборудование и на втором этапе срабатывают все имитаторы в пусковой цепи.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6.5.11 Испытание средств контроля исправности шлейфов пожарной сигнализации и соединительных линий проводят поочередным размыканием и коротким замыканием шлейфов и линий.</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АУГПП считают выдержавшей испытание, если срабатывает световая и звуковая сигнализация в соответствии с технической документацией на испытываемое оборудование.</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6.5.12 Испытание средств контроля исправности электрических цепей управления пусковыми элементами проводят размыканием пусковой цепи.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lastRenderedPageBreak/>
        <w:t>АУГПП считают выдержавшей испытание, если срабатывает световая и звуковая сигнализация в соответствии с технической документацией на испытываемое оборудование.</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6.5.13 Испытание средств контроля исправности световой и звуковой сигнализации выполняют включением устройств вызова световой и звуковой сигнализации.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АУГПП считают выдержавшей испытание, если срабатывает световая и звуковая сигнализация в соответствии с технической документацией на испытываемое оборудование.</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6.5.14 Испытание средств отключения звуковой сигнализации выполняют следующим образом. После срабатывания звуковой сигнализации  включают устройство для отключения звуковой сигнализации.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АУГПП считают выдержавшей испытание, если отключается звуковая сигнализация и в случае отсутствия автоматического восстановления звуковой сигнализации срабатывает световая сигнализация в соответствии с технической документацией на испытуемое оборудование.</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6.5.15 Испытание средств формирования командного импульса выполняют без выпуска из установки ГПОВ. Сосуды с ГПОВ отключают от пусковых цепей.</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К выходным клеммам элемента, формирующего командный импульс, подключают устройство для управления технологическим оборудованием или измерительный прибор.</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Прибор для измерения параметров командного импульса выбирают в соответствии с технической характеристикой испытуемого оборудования и указывают в методике испытаний. Выполняют автоматический или дистанционный пуск АУГПП.</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АУГПП считают выдержавшей испытание, если срабатывает устройство для управления технологическим оборудованием или командный импульс регистрируется измерительным прибором.</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6.5.16 Проверку времени задержки и включения устройств оповещения проводят без выпуска ГПОВ при автоматическом и дистанционном пуске АУГПП. К пусковым цепям АУГПП вместо сосудов с ГПОВ подключают имитаторы.</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После пуска АУГПП в защищаемом помещении, а также в смежных, имеющих выход только через защищаемое помещение, контролируют включение устройств светового (световой сигнал в виде надписи на световых табло «Порошок — уходи!») и звукового оповещения. Измеряют время с момента включения устройств </w:t>
      </w:r>
      <w:r w:rsidRPr="00074FED">
        <w:rPr>
          <w:rFonts w:ascii="Arial" w:hAnsi="Arial" w:cs="Arial"/>
          <w:kern w:val="1"/>
          <w:sz w:val="24"/>
          <w:szCs w:val="24"/>
          <w:lang w:eastAsia="ar-SA"/>
        </w:rPr>
        <w:lastRenderedPageBreak/>
        <w:t>оповещения до момента срабатывания имитаторов, установленных в пусковых цепях АУГПП. Измерение времени проводят с помощью секундомера.</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Затем проверяют включение устройства светового оповещения (световой сигнал в виде надписи на световом табло «Порошок — не входить!») перед защищаемым помещением.</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Установку считают выдержавшей испытания, если измеренное </w:t>
      </w:r>
      <w:r w:rsidR="00FF512F" w:rsidRPr="00074FED">
        <w:rPr>
          <w:rFonts w:ascii="Arial" w:hAnsi="Arial" w:cs="Arial"/>
          <w:kern w:val="1"/>
          <w:sz w:val="24"/>
          <w:szCs w:val="24"/>
          <w:lang w:eastAsia="ar-SA"/>
        </w:rPr>
        <w:t xml:space="preserve">время соответствует требуемому </w:t>
      </w:r>
      <w:r w:rsidRPr="00074FED">
        <w:rPr>
          <w:rFonts w:ascii="Arial" w:hAnsi="Arial" w:cs="Arial"/>
          <w:kern w:val="1"/>
          <w:sz w:val="24"/>
          <w:szCs w:val="24"/>
          <w:lang w:eastAsia="ar-SA"/>
        </w:rPr>
        <w:t xml:space="preserve">времени задержки (6.2.14) и включились устройства оповещения в соответствии с 6.2.14. </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6.5.17 Перед приемкой в эксплуатацию АУГПП необходимо подвергать обкатке в целях выявления неисправностей, которые могут привести к ложному срабатыванию АУГПП. Продолжительность обкатки устанавливает монтажно-наладочная организация, но не менее трех дней.</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Обкатку производят с подключением пусковых цепей к имитаторам, которые по электрическим характеристикам соответствуют исполнительным устройствам АУГПП. При этом следует проводить фиксацию автоматическим регистрационным устройством всех случаев срабатывания пожарной сигнализации или управления автоматическим пуском АУГПП с последующим анализом их причин. </w:t>
      </w:r>
    </w:p>
    <w:p w:rsidR="006A3C77"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При отсутствии за время обкатки ложных срабатываний или иных нарушений АУГПП переводят в автоматический режим работы. Если за время обкатки сбои продолжаются, АУГПП подлежит повторным регулированию и обкатке.</w:t>
      </w:r>
    </w:p>
    <w:p w:rsidR="00931A70" w:rsidRPr="00074FED" w:rsidRDefault="00931A70" w:rsidP="00074FED">
      <w:pPr>
        <w:widowControl/>
        <w:overflowPunct/>
        <w:autoSpaceDE/>
        <w:autoSpaceDN/>
        <w:adjustRightInd/>
        <w:spacing w:line="360" w:lineRule="auto"/>
        <w:ind w:firstLine="709"/>
        <w:rPr>
          <w:rFonts w:ascii="Arial" w:hAnsi="Arial" w:cs="Arial"/>
          <w:kern w:val="1"/>
          <w:sz w:val="24"/>
          <w:szCs w:val="24"/>
          <w:lang w:eastAsia="ar-SA"/>
        </w:rPr>
      </w:pPr>
    </w:p>
    <w:p w:rsidR="006A3C77" w:rsidRDefault="006A3C77" w:rsidP="00074FED">
      <w:pPr>
        <w:widowControl/>
        <w:overflowPunct/>
        <w:autoSpaceDE/>
        <w:autoSpaceDN/>
        <w:adjustRightInd/>
        <w:spacing w:line="360" w:lineRule="auto"/>
        <w:ind w:firstLine="709"/>
        <w:rPr>
          <w:rFonts w:ascii="Arial" w:hAnsi="Arial" w:cs="Arial"/>
          <w:b/>
          <w:kern w:val="1"/>
          <w:sz w:val="24"/>
          <w:szCs w:val="24"/>
          <w:lang w:eastAsia="ar-SA"/>
        </w:rPr>
      </w:pPr>
      <w:r w:rsidRPr="00074FED">
        <w:rPr>
          <w:rFonts w:ascii="Arial" w:hAnsi="Arial" w:cs="Arial"/>
          <w:b/>
          <w:kern w:val="1"/>
          <w:sz w:val="24"/>
          <w:szCs w:val="24"/>
          <w:lang w:eastAsia="ar-SA"/>
        </w:rPr>
        <w:t>6.6 Комплектность, маркировка и упаковка АУГПП</w:t>
      </w:r>
    </w:p>
    <w:p w:rsidR="00931A70" w:rsidRPr="00074FED" w:rsidRDefault="00931A70" w:rsidP="00074FED">
      <w:pPr>
        <w:widowControl/>
        <w:overflowPunct/>
        <w:autoSpaceDE/>
        <w:autoSpaceDN/>
        <w:adjustRightInd/>
        <w:spacing w:line="360" w:lineRule="auto"/>
        <w:ind w:firstLine="709"/>
        <w:rPr>
          <w:rFonts w:ascii="Arial" w:hAnsi="Arial" w:cs="Arial"/>
          <w:b/>
          <w:kern w:val="1"/>
          <w:sz w:val="24"/>
          <w:szCs w:val="24"/>
          <w:lang w:eastAsia="ar-SA"/>
        </w:rPr>
      </w:pP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6.6.1 В комплект поставки установки должны входить:</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систем</w:t>
      </w:r>
      <w:r w:rsidRPr="00074FED">
        <w:rPr>
          <w:rFonts w:ascii="Arial" w:hAnsi="Arial" w:cs="Arial"/>
          <w:kern w:val="1"/>
          <w:sz w:val="24"/>
          <w:szCs w:val="24"/>
          <w:lang w:val="en-US" w:eastAsia="ar-SA"/>
        </w:rPr>
        <w:t>a</w:t>
      </w:r>
      <w:r w:rsidRPr="00074FED">
        <w:rPr>
          <w:rFonts w:ascii="Arial" w:hAnsi="Arial" w:cs="Arial"/>
          <w:kern w:val="1"/>
          <w:sz w:val="24"/>
          <w:szCs w:val="24"/>
          <w:lang w:eastAsia="ar-SA"/>
        </w:rPr>
        <w:t xml:space="preserve"> пожарной сигнализации;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аппаратур</w:t>
      </w:r>
      <w:r w:rsidRPr="00074FED">
        <w:rPr>
          <w:rFonts w:ascii="Arial" w:hAnsi="Arial" w:cs="Arial"/>
          <w:kern w:val="1"/>
          <w:sz w:val="24"/>
          <w:szCs w:val="24"/>
          <w:lang w:val="en-US" w:eastAsia="ar-SA"/>
        </w:rPr>
        <w:t>a</w:t>
      </w:r>
      <w:r w:rsidRPr="00074FED">
        <w:rPr>
          <w:rFonts w:ascii="Arial" w:hAnsi="Arial" w:cs="Arial"/>
          <w:kern w:val="1"/>
          <w:sz w:val="24"/>
          <w:szCs w:val="24"/>
          <w:lang w:eastAsia="ar-SA"/>
        </w:rPr>
        <w:t xml:space="preserve"> управления;</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емкость (емкости) с огнетушащим порошком и огнетушащим газом с ЗПУ или МГПП;</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трубопроводы подачи ГПОВ;</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РУ;</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 насадки; </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паспорт, техническое описание и инструкция по эксплуатации (могут быт</w:t>
      </w:r>
      <w:r w:rsidR="00A825F5" w:rsidRPr="00074FED">
        <w:rPr>
          <w:rFonts w:ascii="Arial" w:hAnsi="Arial" w:cs="Arial"/>
          <w:kern w:val="1"/>
          <w:sz w:val="24"/>
          <w:szCs w:val="24"/>
          <w:lang w:eastAsia="ar-SA"/>
        </w:rPr>
        <w:t>ь объединены в одном документе);</w:t>
      </w:r>
    </w:p>
    <w:p w:rsidR="00A825F5" w:rsidRPr="00074FED" w:rsidRDefault="00A825F5"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документация, подтверждающая оценку соответствия, паспорта на элементы АУГПП.</w:t>
      </w:r>
    </w:p>
    <w:p w:rsidR="006A3C77"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lastRenderedPageBreak/>
        <w:t>6.6.2 Требования к комплектности, маркировке и упаковке элементов, входящих в состав установок, должны быть указаны в технической документации на эти элементы.</w:t>
      </w:r>
    </w:p>
    <w:p w:rsidR="00931A70" w:rsidRPr="00074FED" w:rsidRDefault="00931A70" w:rsidP="00074FED">
      <w:pPr>
        <w:widowControl/>
        <w:overflowPunct/>
        <w:autoSpaceDE/>
        <w:autoSpaceDN/>
        <w:adjustRightInd/>
        <w:spacing w:line="360" w:lineRule="auto"/>
        <w:ind w:firstLine="709"/>
        <w:rPr>
          <w:rFonts w:ascii="Arial" w:hAnsi="Arial" w:cs="Arial"/>
          <w:kern w:val="1"/>
          <w:sz w:val="24"/>
          <w:szCs w:val="24"/>
          <w:lang w:eastAsia="ar-SA"/>
        </w:rPr>
      </w:pPr>
    </w:p>
    <w:p w:rsidR="006A3C77" w:rsidRDefault="006A3C77" w:rsidP="00074FED">
      <w:pPr>
        <w:widowControl/>
        <w:overflowPunct/>
        <w:autoSpaceDE/>
        <w:autoSpaceDN/>
        <w:adjustRightInd/>
        <w:spacing w:line="360" w:lineRule="auto"/>
        <w:ind w:firstLine="709"/>
        <w:outlineLvl w:val="0"/>
        <w:rPr>
          <w:rFonts w:ascii="Arial" w:hAnsi="Arial" w:cs="Arial"/>
          <w:b/>
          <w:kern w:val="1"/>
          <w:sz w:val="24"/>
          <w:szCs w:val="24"/>
          <w:lang w:eastAsia="ar-SA"/>
        </w:rPr>
      </w:pPr>
      <w:r w:rsidRPr="00074FED">
        <w:rPr>
          <w:rFonts w:ascii="Arial" w:hAnsi="Arial" w:cs="Arial"/>
          <w:b/>
          <w:kern w:val="1"/>
          <w:sz w:val="24"/>
          <w:szCs w:val="24"/>
          <w:lang w:eastAsia="ar-SA"/>
        </w:rPr>
        <w:t>6.7 Транспортирование и хранение элементов АУГПП</w:t>
      </w:r>
    </w:p>
    <w:p w:rsidR="00931A70" w:rsidRPr="00074FED" w:rsidRDefault="00931A70" w:rsidP="00074FED">
      <w:pPr>
        <w:widowControl/>
        <w:overflowPunct/>
        <w:autoSpaceDE/>
        <w:autoSpaceDN/>
        <w:adjustRightInd/>
        <w:spacing w:line="360" w:lineRule="auto"/>
        <w:ind w:firstLine="709"/>
        <w:outlineLvl w:val="0"/>
        <w:rPr>
          <w:rFonts w:ascii="Arial" w:hAnsi="Arial" w:cs="Arial"/>
          <w:b/>
          <w:kern w:val="1"/>
          <w:sz w:val="24"/>
          <w:szCs w:val="24"/>
          <w:lang w:eastAsia="ar-SA"/>
        </w:rPr>
      </w:pP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6.7.1 Условия транспортирования и хранения элементов установок должны соответствовать условиям их эксплуатации и требованиям ГОСТ 15150.</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6.7.2 Группа условий транспортирования и хранения элементов установок –ОЖ 2 по ГОСТ 15150.</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6.7.3 При транспортировании и хранении должны быть обеспечены условия, предохраняющие элементы установок от механических повреждений, нагрева, попадания прямых солнечных лучей, атмосферных осадков, от воздействия влаги и агрессивных сред.</w:t>
      </w:r>
    </w:p>
    <w:p w:rsidR="006A3C77"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6.7.4 Хранение элементов установок проводят в крытых складских помещениях при температурах, соответствующих температурному диапазону эксплуатации.</w:t>
      </w:r>
    </w:p>
    <w:p w:rsidR="00931A70" w:rsidRPr="00074FED" w:rsidRDefault="00931A70" w:rsidP="00074FED">
      <w:pPr>
        <w:widowControl/>
        <w:overflowPunct/>
        <w:autoSpaceDE/>
        <w:autoSpaceDN/>
        <w:adjustRightInd/>
        <w:spacing w:line="360" w:lineRule="auto"/>
        <w:ind w:firstLine="709"/>
        <w:rPr>
          <w:rFonts w:ascii="Arial" w:hAnsi="Arial" w:cs="Arial"/>
          <w:kern w:val="1"/>
          <w:sz w:val="24"/>
          <w:szCs w:val="24"/>
          <w:lang w:eastAsia="ar-SA"/>
        </w:rPr>
      </w:pPr>
    </w:p>
    <w:p w:rsidR="006A3C77" w:rsidRDefault="006A3C77" w:rsidP="00074FED">
      <w:pPr>
        <w:widowControl/>
        <w:overflowPunct/>
        <w:autoSpaceDE/>
        <w:autoSpaceDN/>
        <w:adjustRightInd/>
        <w:spacing w:line="360" w:lineRule="auto"/>
        <w:ind w:firstLine="709"/>
        <w:outlineLvl w:val="0"/>
        <w:rPr>
          <w:rFonts w:ascii="Arial" w:hAnsi="Arial" w:cs="Arial"/>
          <w:b/>
          <w:kern w:val="1"/>
          <w:sz w:val="24"/>
          <w:szCs w:val="24"/>
          <w:lang w:eastAsia="ar-SA"/>
        </w:rPr>
      </w:pPr>
      <w:r w:rsidRPr="00074FED">
        <w:rPr>
          <w:rFonts w:ascii="Arial" w:hAnsi="Arial" w:cs="Arial"/>
          <w:b/>
          <w:kern w:val="1"/>
          <w:sz w:val="24"/>
          <w:szCs w:val="24"/>
          <w:lang w:eastAsia="ar-SA"/>
        </w:rPr>
        <w:t>6.8 Требования к документации на АУГПП</w:t>
      </w:r>
    </w:p>
    <w:p w:rsidR="00931A70" w:rsidRPr="00074FED" w:rsidRDefault="00931A70" w:rsidP="00074FED">
      <w:pPr>
        <w:widowControl/>
        <w:overflowPunct/>
        <w:autoSpaceDE/>
        <w:autoSpaceDN/>
        <w:adjustRightInd/>
        <w:spacing w:line="360" w:lineRule="auto"/>
        <w:ind w:firstLine="709"/>
        <w:outlineLvl w:val="0"/>
        <w:rPr>
          <w:rFonts w:ascii="Arial" w:hAnsi="Arial" w:cs="Arial"/>
          <w:b/>
          <w:kern w:val="1"/>
          <w:sz w:val="24"/>
          <w:szCs w:val="24"/>
          <w:lang w:eastAsia="ar-SA"/>
        </w:rPr>
      </w:pP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6.8.1 Каждая установка должна быть обеспечена паспортом и руководством по эксплуатации.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6.8.2 Паспорт на установку должен содержать следующее:</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основные сведения об установке и  технические данные;</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технические характеристики;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комплектность поставки;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ресурсы, сроки службы, гарантии изготовителя;</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свидетельство о приемке.</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6.8.3 Руководство по эксплуатации должно содержать сведения, позволяющие правильно осуществлять эксплуатацию установки. Руководство по эксплуатации должно включать в себя следующее:</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титульный лист;</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назначение и основные технические характеристики;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комплект поставки;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устройство и принцип работы;</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lastRenderedPageBreak/>
        <w:t>- указания о мерах безопасности, предупреждения о возможных вредных воздействиях на организм человека при использовании данного огнетушащего порошка и сжиженного или сжатого газа;</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 порядок эксплуатации установки; </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 периодичность и объем проведения проверок и технического обслуживания установки. </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В руководстве по эксплуатации обязательно должно быть указание о том, что техническое обслуживание и ремонт АУГПП могут проводить только организации, имеющие лицензию на данный вид деятельности, и что следует использовать детали и компоненты ГПОВ, рекомендованные предприятием-изготовителем;</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формы таблиц, заполняемых при техническом обслуживании.</w:t>
      </w:r>
    </w:p>
    <w:p w:rsidR="006A3C77" w:rsidRPr="00074FED" w:rsidRDefault="006A3C77" w:rsidP="00074FED">
      <w:pPr>
        <w:widowControl/>
        <w:overflowPunct/>
        <w:autoSpaceDE/>
        <w:autoSpaceDN/>
        <w:adjustRightInd/>
        <w:spacing w:line="360" w:lineRule="auto"/>
        <w:ind w:firstLine="709"/>
        <w:outlineLvl w:val="0"/>
        <w:rPr>
          <w:rFonts w:ascii="Arial" w:hAnsi="Arial" w:cs="Arial"/>
          <w:kern w:val="1"/>
          <w:sz w:val="24"/>
          <w:szCs w:val="24"/>
          <w:lang w:eastAsia="ar-SA"/>
        </w:rPr>
      </w:pPr>
    </w:p>
    <w:p w:rsidR="006A3C77" w:rsidRPr="00074FED" w:rsidRDefault="00931A70" w:rsidP="00931A70">
      <w:pPr>
        <w:widowControl/>
        <w:overflowPunct/>
        <w:autoSpaceDE/>
        <w:autoSpaceDN/>
        <w:adjustRightInd/>
        <w:spacing w:line="360" w:lineRule="auto"/>
        <w:ind w:firstLine="709"/>
        <w:rPr>
          <w:rFonts w:ascii="Arial" w:hAnsi="Arial" w:cs="Arial"/>
          <w:b/>
          <w:kern w:val="1"/>
          <w:sz w:val="24"/>
          <w:szCs w:val="24"/>
          <w:lang w:eastAsia="ar-SA"/>
        </w:rPr>
      </w:pPr>
      <w:r>
        <w:rPr>
          <w:rFonts w:ascii="Arial" w:hAnsi="Arial" w:cs="Arial"/>
          <w:b/>
          <w:kern w:val="1"/>
          <w:sz w:val="24"/>
          <w:szCs w:val="24"/>
          <w:lang w:eastAsia="ar-SA"/>
        </w:rPr>
        <w:t>7 А</w:t>
      </w:r>
      <w:r w:rsidR="006A3C77" w:rsidRPr="00074FED">
        <w:rPr>
          <w:rFonts w:ascii="Arial" w:hAnsi="Arial" w:cs="Arial"/>
          <w:b/>
          <w:kern w:val="1"/>
          <w:sz w:val="24"/>
          <w:szCs w:val="24"/>
          <w:lang w:eastAsia="ar-SA"/>
        </w:rPr>
        <w:t xml:space="preserve">втоматические установки газопорошкового пожаротушения АУГПП), предназначенные для защиты резервуаров с нефтью и </w:t>
      </w:r>
      <w:r w:rsidR="00A63CF5" w:rsidRPr="00074FED">
        <w:rPr>
          <w:rFonts w:ascii="Arial" w:hAnsi="Arial" w:cs="Arial"/>
          <w:b/>
          <w:kern w:val="1"/>
          <w:sz w:val="24"/>
          <w:szCs w:val="24"/>
          <w:lang w:eastAsia="ar-SA"/>
        </w:rPr>
        <w:t>н</w:t>
      </w:r>
      <w:r w:rsidR="006A3C77" w:rsidRPr="00074FED">
        <w:rPr>
          <w:rFonts w:ascii="Arial" w:hAnsi="Arial" w:cs="Arial"/>
          <w:b/>
          <w:kern w:val="1"/>
          <w:sz w:val="24"/>
          <w:szCs w:val="24"/>
          <w:lang w:eastAsia="ar-SA"/>
        </w:rPr>
        <w:t>ефтепродуктами</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p>
    <w:p w:rsidR="006A3C77" w:rsidRDefault="006A3C77" w:rsidP="00074FED">
      <w:pPr>
        <w:widowControl/>
        <w:overflowPunct/>
        <w:autoSpaceDE/>
        <w:autoSpaceDN/>
        <w:adjustRightInd/>
        <w:spacing w:line="360" w:lineRule="auto"/>
        <w:ind w:firstLine="709"/>
        <w:rPr>
          <w:rFonts w:ascii="Arial" w:hAnsi="Arial" w:cs="Arial"/>
          <w:b/>
          <w:kern w:val="1"/>
          <w:sz w:val="24"/>
          <w:szCs w:val="24"/>
          <w:lang w:eastAsia="ar-SA"/>
        </w:rPr>
      </w:pPr>
      <w:r w:rsidRPr="00074FED">
        <w:rPr>
          <w:rFonts w:ascii="Arial" w:hAnsi="Arial" w:cs="Arial"/>
          <w:b/>
          <w:kern w:val="1"/>
          <w:sz w:val="24"/>
          <w:szCs w:val="24"/>
          <w:lang w:eastAsia="ar-SA"/>
        </w:rPr>
        <w:t>7.1 Классификация АУГПП, предназначенных для защиты резервуаров с нефтью и нефтепродуктами</w:t>
      </w:r>
    </w:p>
    <w:p w:rsidR="00931A70" w:rsidRPr="00074FED" w:rsidRDefault="00931A70" w:rsidP="00074FED">
      <w:pPr>
        <w:widowControl/>
        <w:overflowPunct/>
        <w:autoSpaceDE/>
        <w:autoSpaceDN/>
        <w:adjustRightInd/>
        <w:spacing w:line="360" w:lineRule="auto"/>
        <w:ind w:firstLine="709"/>
        <w:rPr>
          <w:rFonts w:ascii="Arial" w:hAnsi="Arial" w:cs="Arial"/>
          <w:b/>
          <w:kern w:val="1"/>
          <w:sz w:val="24"/>
          <w:szCs w:val="24"/>
          <w:lang w:eastAsia="ar-SA"/>
        </w:rPr>
      </w:pPr>
    </w:p>
    <w:p w:rsidR="006A3C77" w:rsidRPr="00074FED" w:rsidRDefault="006A3C77" w:rsidP="00074FED">
      <w:pPr>
        <w:widowControl/>
        <w:overflowPunct/>
        <w:autoSpaceDE/>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Классификация АУГПП, предназначенных для защиты резервуаров с нефтью и нефтепродуктами, должна соответствовать требованиям п. 6.1.1 и 6.1.2 настоящего ГОСТ.</w:t>
      </w:r>
    </w:p>
    <w:p w:rsidR="006A3C77" w:rsidRPr="00074FED" w:rsidRDefault="006A3C77" w:rsidP="00074FED">
      <w:pPr>
        <w:widowControl/>
        <w:overflowPunct/>
        <w:autoSpaceDE/>
        <w:spacing w:line="360" w:lineRule="auto"/>
        <w:ind w:firstLine="709"/>
        <w:rPr>
          <w:rFonts w:ascii="Arial" w:hAnsi="Arial" w:cs="Arial"/>
          <w:kern w:val="1"/>
          <w:sz w:val="24"/>
          <w:szCs w:val="24"/>
          <w:lang w:eastAsia="ar-SA"/>
        </w:rPr>
      </w:pPr>
    </w:p>
    <w:p w:rsidR="006A3C77" w:rsidRDefault="00931A70" w:rsidP="00931A70">
      <w:pPr>
        <w:widowControl/>
        <w:overflowPunct/>
        <w:autoSpaceDE/>
        <w:autoSpaceDN/>
        <w:adjustRightInd/>
        <w:spacing w:line="360" w:lineRule="auto"/>
        <w:ind w:firstLine="709"/>
        <w:rPr>
          <w:rFonts w:ascii="Arial" w:hAnsi="Arial" w:cs="Arial"/>
          <w:b/>
          <w:kern w:val="1"/>
          <w:sz w:val="24"/>
          <w:szCs w:val="24"/>
          <w:lang w:eastAsia="ar-SA"/>
        </w:rPr>
      </w:pPr>
      <w:r>
        <w:rPr>
          <w:rFonts w:ascii="Arial" w:hAnsi="Arial" w:cs="Arial"/>
          <w:b/>
          <w:kern w:val="1"/>
          <w:sz w:val="24"/>
          <w:szCs w:val="24"/>
          <w:lang w:eastAsia="ar-SA"/>
        </w:rPr>
        <w:t xml:space="preserve">7.2 </w:t>
      </w:r>
      <w:r w:rsidR="006A3C77" w:rsidRPr="00074FED">
        <w:rPr>
          <w:rFonts w:ascii="Arial" w:hAnsi="Arial" w:cs="Arial"/>
          <w:b/>
          <w:kern w:val="1"/>
          <w:sz w:val="24"/>
          <w:szCs w:val="24"/>
          <w:lang w:eastAsia="ar-SA"/>
        </w:rPr>
        <w:t>Технические требования к</w:t>
      </w:r>
      <w:r w:rsidR="006A3C77" w:rsidRPr="00074FED">
        <w:rPr>
          <w:rFonts w:ascii="Arial" w:hAnsi="Arial" w:cs="Arial"/>
          <w:kern w:val="1"/>
          <w:sz w:val="24"/>
          <w:szCs w:val="24"/>
          <w:lang w:eastAsia="ar-SA"/>
        </w:rPr>
        <w:t xml:space="preserve"> </w:t>
      </w:r>
      <w:r w:rsidR="006A3C77" w:rsidRPr="00074FED">
        <w:rPr>
          <w:rFonts w:ascii="Arial" w:hAnsi="Arial" w:cs="Arial"/>
          <w:b/>
          <w:kern w:val="1"/>
          <w:sz w:val="24"/>
          <w:szCs w:val="24"/>
          <w:lang w:eastAsia="ar-SA"/>
        </w:rPr>
        <w:t>АУГПП, предназначенных для защиты резервуаров с нефтью и нефтепродуктами</w:t>
      </w:r>
    </w:p>
    <w:p w:rsidR="00931A70" w:rsidRPr="00074FED" w:rsidRDefault="00931A70" w:rsidP="00931A70">
      <w:pPr>
        <w:widowControl/>
        <w:overflowPunct/>
        <w:autoSpaceDE/>
        <w:autoSpaceDN/>
        <w:adjustRightInd/>
        <w:spacing w:line="360" w:lineRule="auto"/>
        <w:ind w:left="709" w:firstLine="0"/>
        <w:jc w:val="left"/>
        <w:rPr>
          <w:rFonts w:ascii="Arial" w:hAnsi="Arial" w:cs="Arial"/>
          <w:b/>
          <w:kern w:val="1"/>
          <w:sz w:val="24"/>
          <w:szCs w:val="24"/>
          <w:lang w:eastAsia="ar-SA"/>
        </w:rPr>
      </w:pPr>
    </w:p>
    <w:p w:rsidR="006A3C77" w:rsidRPr="00074FED" w:rsidRDefault="006A3C77" w:rsidP="00074FED">
      <w:pPr>
        <w:widowControl/>
        <w:overflowPunct/>
        <w:autoSpaceDE/>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7.2.1 Установки, предназначенные для защиты резервуаров с нефтью и нефтепродуктами должны соответствовать все</w:t>
      </w:r>
      <w:r w:rsidR="00984A36" w:rsidRPr="00074FED">
        <w:rPr>
          <w:rFonts w:ascii="Arial" w:hAnsi="Arial" w:cs="Arial"/>
          <w:kern w:val="1"/>
          <w:sz w:val="24"/>
          <w:szCs w:val="24"/>
          <w:lang w:eastAsia="ar-SA"/>
        </w:rPr>
        <w:t xml:space="preserve">м требованиям подраздела </w:t>
      </w:r>
      <w:r w:rsidRPr="00074FED">
        <w:rPr>
          <w:rFonts w:ascii="Arial" w:hAnsi="Arial" w:cs="Arial"/>
          <w:kern w:val="1"/>
          <w:sz w:val="24"/>
          <w:szCs w:val="24"/>
          <w:lang w:eastAsia="ar-SA"/>
        </w:rPr>
        <w:t>6.2 настоящего стандарта и требованиям настоящего раздела.</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7.2.2 Инерционность срабатывания установки (промежуток времени между началом возгорания и началом подачи огнетушащего вещества в резервуар) не должна превышать 30</w:t>
      </w:r>
      <w:r w:rsidR="00931A70">
        <w:rPr>
          <w:rFonts w:ascii="Arial" w:hAnsi="Arial" w:cs="Arial"/>
          <w:sz w:val="24"/>
          <w:szCs w:val="24"/>
        </w:rPr>
        <w:t xml:space="preserve"> </w:t>
      </w:r>
      <w:r w:rsidRPr="00074FED">
        <w:rPr>
          <w:rFonts w:ascii="Arial" w:hAnsi="Arial" w:cs="Arial"/>
          <w:sz w:val="24"/>
          <w:szCs w:val="24"/>
        </w:rPr>
        <w:t>с.</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7.2.3 Время выхода огнетушащего вещества не должно превышать 20</w:t>
      </w:r>
      <w:r w:rsidR="00931A70">
        <w:rPr>
          <w:rFonts w:ascii="Arial" w:hAnsi="Arial" w:cs="Arial"/>
          <w:sz w:val="24"/>
          <w:szCs w:val="24"/>
        </w:rPr>
        <w:t xml:space="preserve"> </w:t>
      </w:r>
      <w:r w:rsidRPr="00074FED">
        <w:rPr>
          <w:rFonts w:ascii="Arial" w:hAnsi="Arial" w:cs="Arial"/>
          <w:sz w:val="24"/>
          <w:szCs w:val="24"/>
        </w:rPr>
        <w:t>с.</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7.2.4 Остаток огнетушащего вещества в ёмкости после срабатывания установки не должен превышать 15</w:t>
      </w:r>
      <w:r w:rsidR="00931A70">
        <w:rPr>
          <w:rFonts w:ascii="Arial" w:hAnsi="Arial" w:cs="Arial"/>
          <w:sz w:val="24"/>
          <w:szCs w:val="24"/>
        </w:rPr>
        <w:t xml:space="preserve"> </w:t>
      </w:r>
      <w:r w:rsidRPr="00074FED">
        <w:rPr>
          <w:rFonts w:ascii="Arial" w:hAnsi="Arial" w:cs="Arial"/>
          <w:sz w:val="24"/>
          <w:szCs w:val="24"/>
        </w:rPr>
        <w:t>% от начальной массы огнетушащего вещества.</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 xml:space="preserve">7.2.5 Наполнение сосудов ГПОВ по массе (давлению) должно соответствовать </w:t>
      </w:r>
      <w:r w:rsidRPr="00074FED">
        <w:rPr>
          <w:rFonts w:ascii="Arial" w:hAnsi="Arial" w:cs="Arial"/>
          <w:sz w:val="24"/>
          <w:szCs w:val="24"/>
        </w:rPr>
        <w:lastRenderedPageBreak/>
        <w:t>требованиям проекта на установку и технической документации на сосуды с компонентами ГПОВ, а также условиям их эксплуатации. Для баллонов одного типоразмера в установке расчетные значения по наполнению компонентами ГПОВ и газом-вытеснителем должны быть одинаковые.</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 xml:space="preserve">7.2.6 Масса компонентов ГПОВ установки, должна составлять не менее 95 % их расчетных значений. </w:t>
      </w:r>
      <w:r w:rsidRPr="00074FED">
        <w:rPr>
          <w:rFonts w:ascii="Arial" w:hAnsi="Arial" w:cs="Arial"/>
          <w:color w:val="000000"/>
          <w:sz w:val="24"/>
          <w:szCs w:val="24"/>
        </w:rPr>
        <w:t>Технические средства контроля сохранности ГПОВ и газа-вытеснителя в установках должны соответствовать технической документации изготовителя.</w:t>
      </w:r>
    </w:p>
    <w:p w:rsidR="006A3C77" w:rsidRPr="00074FED" w:rsidRDefault="006A3C77" w:rsidP="00074FED">
      <w:pPr>
        <w:spacing w:line="360" w:lineRule="auto"/>
        <w:ind w:firstLine="709"/>
        <w:contextualSpacing/>
        <w:rPr>
          <w:rFonts w:ascii="Arial" w:hAnsi="Arial" w:cs="Arial"/>
          <w:kern w:val="1"/>
          <w:sz w:val="24"/>
          <w:szCs w:val="24"/>
          <w:lang w:eastAsia="ar-SA"/>
        </w:rPr>
      </w:pPr>
      <w:r w:rsidRPr="00074FED">
        <w:rPr>
          <w:rFonts w:ascii="Arial" w:hAnsi="Arial" w:cs="Arial"/>
          <w:sz w:val="24"/>
          <w:szCs w:val="24"/>
        </w:rPr>
        <w:t xml:space="preserve">7.2.7 По степени обеспечения надежности электроснабжения электроприемники автоматических установок пожаротушения и систем пожарной сигнализации следует относить к I категории согласно </w:t>
      </w:r>
      <w:r w:rsidRPr="00074FED">
        <w:rPr>
          <w:rFonts w:ascii="Arial" w:hAnsi="Arial" w:cs="Arial"/>
          <w:kern w:val="1"/>
          <w:sz w:val="24"/>
          <w:szCs w:val="24"/>
          <w:lang w:eastAsia="ar-SA"/>
        </w:rPr>
        <w:t>[3].</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7.2.8 Установки следует относить к классу ремонтируемых изделий.</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7.2.9 Установленный срок службы не менее 20 лет.</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7.2.10 Установка должна быть работоспособна в диапазоне от минус</w:t>
      </w:r>
      <w:r w:rsidR="00931A70">
        <w:rPr>
          <w:rFonts w:ascii="Arial" w:hAnsi="Arial" w:cs="Arial"/>
          <w:sz w:val="24"/>
          <w:szCs w:val="24"/>
        </w:rPr>
        <w:t xml:space="preserve"> </w:t>
      </w:r>
      <w:r w:rsidRPr="00074FED">
        <w:rPr>
          <w:rFonts w:ascii="Arial" w:hAnsi="Arial" w:cs="Arial"/>
          <w:sz w:val="24"/>
          <w:szCs w:val="24"/>
        </w:rPr>
        <w:t>50</w:t>
      </w:r>
      <w:r w:rsidR="00931A70">
        <w:rPr>
          <w:rFonts w:ascii="Arial" w:hAnsi="Arial" w:cs="Arial"/>
          <w:sz w:val="24"/>
          <w:szCs w:val="24"/>
        </w:rPr>
        <w:t xml:space="preserve"> </w:t>
      </w:r>
      <w:r w:rsidRPr="00074FED">
        <w:rPr>
          <w:rFonts w:ascii="Arial" w:hAnsi="Arial" w:cs="Arial"/>
          <w:sz w:val="24"/>
          <w:szCs w:val="24"/>
          <w:vertAlign w:val="superscript"/>
        </w:rPr>
        <w:t>0</w:t>
      </w:r>
      <w:r w:rsidRPr="00074FED">
        <w:rPr>
          <w:rFonts w:ascii="Arial" w:hAnsi="Arial" w:cs="Arial"/>
          <w:sz w:val="24"/>
          <w:szCs w:val="24"/>
        </w:rPr>
        <w:t>С до плюс 50</w:t>
      </w:r>
      <w:r w:rsidR="00931A70">
        <w:rPr>
          <w:rFonts w:ascii="Arial" w:hAnsi="Arial" w:cs="Arial"/>
          <w:sz w:val="24"/>
          <w:szCs w:val="24"/>
        </w:rPr>
        <w:t xml:space="preserve"> </w:t>
      </w:r>
      <w:r w:rsidRPr="00074FED">
        <w:rPr>
          <w:rFonts w:ascii="Arial" w:hAnsi="Arial" w:cs="Arial"/>
          <w:sz w:val="24"/>
          <w:szCs w:val="24"/>
          <w:vertAlign w:val="superscript"/>
        </w:rPr>
        <w:t>0</w:t>
      </w:r>
      <w:r w:rsidRPr="00074FED">
        <w:rPr>
          <w:rFonts w:ascii="Arial" w:hAnsi="Arial" w:cs="Arial"/>
          <w:sz w:val="24"/>
          <w:szCs w:val="24"/>
        </w:rPr>
        <w:t>С.</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7.2.11 Установка должна быть устойчива к коррозионному воздействию.</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7.2.12 Все детали из не коррозионностойких материалов должны иметь защитные и защитно-декоративные покрытия в соответствии с ГОСТ 9.302 и ГОСТ</w:t>
      </w:r>
      <w:r w:rsidR="00931A70">
        <w:rPr>
          <w:rFonts w:ascii="Arial" w:hAnsi="Arial" w:cs="Arial"/>
          <w:sz w:val="24"/>
          <w:szCs w:val="24"/>
        </w:rPr>
        <w:t> </w:t>
      </w:r>
      <w:r w:rsidRPr="00074FED">
        <w:rPr>
          <w:rFonts w:ascii="Arial" w:hAnsi="Arial" w:cs="Arial"/>
          <w:sz w:val="24"/>
          <w:szCs w:val="24"/>
        </w:rPr>
        <w:t>9.303.</w:t>
      </w:r>
    </w:p>
    <w:p w:rsidR="006A3C77"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7.2.13 Лакокрасочные покрытия должны быть выполнены в соответствии с требованиями ГОСТ 9.032, ГОСТ 9.104, ГОСТ 23852 и должны сохранять свои защитные и декоративные свойства в течение всего срока службы установки.</w:t>
      </w:r>
    </w:p>
    <w:p w:rsidR="00931A70" w:rsidRPr="00074FED" w:rsidRDefault="00931A70" w:rsidP="00074FED">
      <w:pPr>
        <w:spacing w:line="360" w:lineRule="auto"/>
        <w:ind w:firstLine="709"/>
        <w:contextualSpacing/>
        <w:rPr>
          <w:rFonts w:ascii="Arial" w:hAnsi="Arial" w:cs="Arial"/>
          <w:sz w:val="24"/>
          <w:szCs w:val="24"/>
        </w:rPr>
      </w:pPr>
    </w:p>
    <w:p w:rsidR="006A3C77" w:rsidRPr="00074FED" w:rsidRDefault="006A3C77" w:rsidP="00074FED">
      <w:pPr>
        <w:spacing w:line="360" w:lineRule="auto"/>
        <w:ind w:firstLine="709"/>
        <w:rPr>
          <w:rFonts w:ascii="Arial" w:hAnsi="Arial" w:cs="Arial"/>
          <w:b/>
          <w:bCs/>
          <w:sz w:val="24"/>
          <w:szCs w:val="24"/>
        </w:rPr>
      </w:pPr>
      <w:r w:rsidRPr="00074FED">
        <w:rPr>
          <w:rFonts w:ascii="Arial" w:hAnsi="Arial" w:cs="Arial"/>
          <w:b/>
          <w:bCs/>
          <w:sz w:val="24"/>
          <w:szCs w:val="24"/>
        </w:rPr>
        <w:t>7.2.14 Технические требования к пожарной сигн</w:t>
      </w:r>
      <w:r w:rsidR="00931A70">
        <w:rPr>
          <w:rFonts w:ascii="Arial" w:hAnsi="Arial" w:cs="Arial"/>
          <w:b/>
          <w:bCs/>
          <w:sz w:val="24"/>
          <w:szCs w:val="24"/>
        </w:rPr>
        <w:t>ализации для защиты резервуаров</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7.2.14.1 Автоматические пожарные извещатели, входящие в состав пожарной сигнализации должны обеспечивать инерционность не более 15</w:t>
      </w:r>
      <w:r w:rsidR="00931A70">
        <w:rPr>
          <w:rFonts w:ascii="Arial" w:hAnsi="Arial" w:cs="Arial"/>
          <w:sz w:val="24"/>
          <w:szCs w:val="24"/>
        </w:rPr>
        <w:t xml:space="preserve"> </w:t>
      </w:r>
      <w:r w:rsidRPr="00074FED">
        <w:rPr>
          <w:rFonts w:ascii="Arial" w:hAnsi="Arial" w:cs="Arial"/>
          <w:sz w:val="24"/>
          <w:szCs w:val="24"/>
        </w:rPr>
        <w:t>с.</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7.2.14.2 Все пожарные извещатели должны быть во взрывозащищенном исполнении с категорией взрывобезопасности соответствующей условиям эксплуатации.</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7.2.14.3 Пожарные извещатели монтируются в стационарной крыше резервуара и в верхнем поясе резервуара.</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7.2.14.4 Расстояние между двумя соседними пожарными извещателями по периметру резервуара должно быть не более 12,5</w:t>
      </w:r>
      <w:r w:rsidR="00931A70">
        <w:rPr>
          <w:rFonts w:ascii="Arial" w:hAnsi="Arial" w:cs="Arial"/>
          <w:sz w:val="24"/>
          <w:szCs w:val="24"/>
        </w:rPr>
        <w:t xml:space="preserve"> </w:t>
      </w:r>
      <w:r w:rsidRPr="00074FED">
        <w:rPr>
          <w:rFonts w:ascii="Arial" w:hAnsi="Arial" w:cs="Arial"/>
          <w:sz w:val="24"/>
          <w:szCs w:val="24"/>
        </w:rPr>
        <w:t>м.</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 xml:space="preserve">7.2.14.5 Предпочтительное место расположения пожарных извещателей в </w:t>
      </w:r>
      <w:r w:rsidRPr="00074FED">
        <w:rPr>
          <w:rFonts w:ascii="Arial" w:hAnsi="Arial" w:cs="Arial"/>
          <w:sz w:val="24"/>
          <w:szCs w:val="24"/>
        </w:rPr>
        <w:lastRenderedPageBreak/>
        <w:t>верхнем поясе резервуара – зона площадок обслуживания. В верхнем поясе резервуара должно размещаться не мене 2-х пожарных извещателей в диаметрально противоположных точках резервуара.</w:t>
      </w:r>
    </w:p>
    <w:p w:rsidR="006A3C77" w:rsidRDefault="006A3C77" w:rsidP="00074FED">
      <w:pPr>
        <w:shd w:val="clear" w:color="auto" w:fill="FFFFFF"/>
        <w:spacing w:line="360" w:lineRule="auto"/>
        <w:ind w:firstLine="709"/>
        <w:contextualSpacing/>
        <w:rPr>
          <w:rFonts w:ascii="Arial" w:hAnsi="Arial" w:cs="Arial"/>
          <w:sz w:val="24"/>
          <w:szCs w:val="24"/>
        </w:rPr>
      </w:pPr>
      <w:r w:rsidRPr="00074FED">
        <w:rPr>
          <w:rFonts w:ascii="Arial" w:hAnsi="Arial" w:cs="Arial"/>
          <w:sz w:val="24"/>
          <w:szCs w:val="24"/>
        </w:rPr>
        <w:t>7.2.14.6 На РВС для хранения ЛВЖ с давлением насыщенных паров свыше 26,6</w:t>
      </w:r>
      <w:r w:rsidR="00931A70">
        <w:rPr>
          <w:rFonts w:ascii="Arial" w:hAnsi="Arial" w:cs="Arial"/>
          <w:sz w:val="24"/>
          <w:szCs w:val="24"/>
        </w:rPr>
        <w:t xml:space="preserve"> </w:t>
      </w:r>
      <w:r w:rsidRPr="00074FED">
        <w:rPr>
          <w:rFonts w:ascii="Arial" w:hAnsi="Arial" w:cs="Arial"/>
          <w:sz w:val="24"/>
          <w:szCs w:val="24"/>
        </w:rPr>
        <w:t>кПа (200</w:t>
      </w:r>
      <w:r w:rsidR="00931A70">
        <w:rPr>
          <w:rFonts w:ascii="Arial" w:hAnsi="Arial" w:cs="Arial"/>
          <w:sz w:val="24"/>
          <w:szCs w:val="24"/>
        </w:rPr>
        <w:t xml:space="preserve"> </w:t>
      </w:r>
      <w:r w:rsidRPr="00074FED">
        <w:rPr>
          <w:rFonts w:ascii="Arial" w:hAnsi="Arial" w:cs="Arial"/>
          <w:sz w:val="24"/>
          <w:szCs w:val="24"/>
        </w:rPr>
        <w:t>мм. рт. ст.) до 93,3</w:t>
      </w:r>
      <w:r w:rsidR="00931A70">
        <w:rPr>
          <w:rFonts w:ascii="Arial" w:hAnsi="Arial" w:cs="Arial"/>
          <w:sz w:val="24"/>
          <w:szCs w:val="24"/>
        </w:rPr>
        <w:t xml:space="preserve"> </w:t>
      </w:r>
      <w:r w:rsidRPr="00074FED">
        <w:rPr>
          <w:rFonts w:ascii="Arial" w:hAnsi="Arial" w:cs="Arial"/>
          <w:sz w:val="24"/>
          <w:szCs w:val="24"/>
        </w:rPr>
        <w:t>кПа (700</w:t>
      </w:r>
      <w:r w:rsidR="00931A70">
        <w:rPr>
          <w:rFonts w:ascii="Arial" w:hAnsi="Arial" w:cs="Arial"/>
          <w:sz w:val="24"/>
          <w:szCs w:val="24"/>
        </w:rPr>
        <w:t xml:space="preserve"> </w:t>
      </w:r>
      <w:r w:rsidRPr="00074FED">
        <w:rPr>
          <w:rFonts w:ascii="Arial" w:hAnsi="Arial" w:cs="Arial"/>
          <w:sz w:val="24"/>
          <w:szCs w:val="24"/>
        </w:rPr>
        <w:t>мм рт. ст.) (нефть, бензины, авиакеросин, реактивное топливо) все пожарные извещатели монтируются только в верхнем поясе резервуара.</w:t>
      </w:r>
    </w:p>
    <w:p w:rsidR="00931A70" w:rsidRPr="00074FED" w:rsidRDefault="00931A70" w:rsidP="00074FED">
      <w:pPr>
        <w:shd w:val="clear" w:color="auto" w:fill="FFFFFF"/>
        <w:spacing w:line="360" w:lineRule="auto"/>
        <w:ind w:firstLine="709"/>
        <w:contextualSpacing/>
        <w:rPr>
          <w:rFonts w:ascii="Arial" w:hAnsi="Arial" w:cs="Arial"/>
          <w:sz w:val="24"/>
          <w:szCs w:val="24"/>
        </w:rPr>
      </w:pPr>
    </w:p>
    <w:p w:rsidR="006A3C77" w:rsidRPr="00074FED" w:rsidRDefault="006A3C77" w:rsidP="00074FED">
      <w:pPr>
        <w:spacing w:line="360" w:lineRule="auto"/>
        <w:ind w:firstLine="709"/>
        <w:contextualSpacing/>
        <w:rPr>
          <w:rFonts w:ascii="Arial" w:hAnsi="Arial" w:cs="Arial"/>
          <w:b/>
          <w:bCs/>
          <w:sz w:val="24"/>
          <w:szCs w:val="24"/>
        </w:rPr>
      </w:pPr>
      <w:r w:rsidRPr="00074FED">
        <w:rPr>
          <w:rFonts w:ascii="Arial" w:hAnsi="Arial" w:cs="Arial"/>
          <w:b/>
          <w:bCs/>
          <w:sz w:val="24"/>
          <w:szCs w:val="24"/>
        </w:rPr>
        <w:t>7.2.15 Технические требования к средствам электроуправления установкой</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 xml:space="preserve">7.2.15.1 Средства электроуправления установки должны </w:t>
      </w:r>
      <w:r w:rsidR="00522EB3" w:rsidRPr="00074FED">
        <w:rPr>
          <w:rFonts w:ascii="Arial" w:hAnsi="Arial" w:cs="Arial"/>
          <w:sz w:val="24"/>
          <w:szCs w:val="24"/>
        </w:rPr>
        <w:t>соответствовать требования пункта 6.2.13 настоящего стандарта.</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7.2.15.2 Открытие распределительного устройства (РУ) и запуск ЗПУ газовых баллонов основной батареи (приведение системы автоматического пожаротушения в действие) производится при одновременном сигнале «Пожар» не менее чем от двух пожарных извещателей.</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7.2.15.3 Командный импульс на пуск ЗПУ газовых баллонов основной батареи подается после получения от РУ сигнала, соответствующего его положению «Открыто».</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7.2.15.4 Резервная батарея запускается в ручном режиме в случае необходимости.</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7.2.15.5 Промежуток времени между запуском первого и последнего газового баллона каждой батареи не должен превышать 1</w:t>
      </w:r>
      <w:r w:rsidR="00931A70">
        <w:rPr>
          <w:rFonts w:ascii="Arial" w:hAnsi="Arial" w:cs="Arial"/>
          <w:sz w:val="24"/>
          <w:szCs w:val="24"/>
        </w:rPr>
        <w:t xml:space="preserve"> </w:t>
      </w:r>
      <w:r w:rsidRPr="00074FED">
        <w:rPr>
          <w:rFonts w:ascii="Arial" w:hAnsi="Arial" w:cs="Arial"/>
          <w:sz w:val="24"/>
          <w:szCs w:val="24"/>
        </w:rPr>
        <w:t>с.</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7.2.15.6 Отключение автоматического пуска основной батареи допускается только при проведении регламентных и ремонтных работ внутри резервуара.</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7.2.15.7 В помещение дежурного персонала должны быть выведены извещения о неисправности приборов управления, установленных вне этого помещения. Извещения должны передаваться по контролируемой линии.</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При наличии технической возможности рекомендуется осуществлять вывод сигналов о срабатывании автоматической пожарной сигнализации в подразделения, ответственные за противопожарную защиту объекта, по выделенному в установленном порядке радиоканалу или другим линиям связи.</w:t>
      </w:r>
    </w:p>
    <w:p w:rsidR="006A3C77" w:rsidRPr="00074FED" w:rsidRDefault="006A3C77" w:rsidP="00074FED">
      <w:pPr>
        <w:spacing w:line="360" w:lineRule="auto"/>
        <w:ind w:firstLine="709"/>
        <w:contextualSpacing/>
        <w:rPr>
          <w:rFonts w:ascii="Arial" w:hAnsi="Arial" w:cs="Arial"/>
          <w:sz w:val="24"/>
          <w:szCs w:val="24"/>
        </w:rPr>
      </w:pPr>
    </w:p>
    <w:p w:rsidR="006A3C77" w:rsidRPr="00074FED" w:rsidRDefault="006A3C77" w:rsidP="00074FED">
      <w:pPr>
        <w:spacing w:line="360" w:lineRule="auto"/>
        <w:ind w:firstLine="709"/>
        <w:contextualSpacing/>
        <w:rPr>
          <w:rFonts w:ascii="Arial" w:hAnsi="Arial" w:cs="Arial"/>
          <w:b/>
          <w:bCs/>
          <w:sz w:val="24"/>
          <w:szCs w:val="24"/>
        </w:rPr>
      </w:pPr>
      <w:r w:rsidRPr="00074FED">
        <w:rPr>
          <w:rFonts w:ascii="Arial" w:hAnsi="Arial" w:cs="Arial"/>
          <w:b/>
          <w:sz w:val="24"/>
          <w:szCs w:val="24"/>
        </w:rPr>
        <w:t>7.2.16</w:t>
      </w:r>
      <w:r w:rsidRPr="00074FED">
        <w:rPr>
          <w:rFonts w:ascii="Arial" w:hAnsi="Arial" w:cs="Arial"/>
          <w:b/>
          <w:bCs/>
          <w:sz w:val="24"/>
          <w:szCs w:val="24"/>
        </w:rPr>
        <w:t xml:space="preserve"> Технические требования к емкости с огнетушащим порошком</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 xml:space="preserve">7.2.16.1 Емкость с огнетушащим порошком изготавливается на рабочее </w:t>
      </w:r>
      <w:r w:rsidRPr="00074FED">
        <w:rPr>
          <w:rFonts w:ascii="Arial" w:hAnsi="Arial" w:cs="Arial"/>
          <w:sz w:val="24"/>
          <w:szCs w:val="24"/>
        </w:rPr>
        <w:lastRenderedPageBreak/>
        <w:t>давление 1,6 МПа в соответствии с [1].</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 xml:space="preserve">7.2.16.2 Емкость для огнетушащего порошка должна быть оборудована входным патрубком (патрубками) для входа огнетушащего газа и патрубком выхода ГПОВ. Входные и выходной патрубки должны иметь мембранные устройства, срабатывающим при давлении </w:t>
      </w:r>
      <w:r w:rsidR="00931A70">
        <w:rPr>
          <w:rFonts w:ascii="Arial" w:hAnsi="Arial" w:cs="Arial"/>
          <w:sz w:val="24"/>
          <w:szCs w:val="24"/>
        </w:rPr>
        <w:t>от 1,4 до</w:t>
      </w:r>
      <w:r w:rsidRPr="00074FED">
        <w:rPr>
          <w:rFonts w:ascii="Arial" w:hAnsi="Arial" w:cs="Arial"/>
          <w:sz w:val="24"/>
          <w:szCs w:val="24"/>
        </w:rPr>
        <w:t xml:space="preserve"> 1,6</w:t>
      </w:r>
      <w:r w:rsidR="00931A70">
        <w:rPr>
          <w:rFonts w:ascii="Arial" w:hAnsi="Arial" w:cs="Arial"/>
          <w:sz w:val="24"/>
          <w:szCs w:val="24"/>
        </w:rPr>
        <w:t xml:space="preserve"> </w:t>
      </w:r>
      <w:r w:rsidRPr="00074FED">
        <w:rPr>
          <w:rFonts w:ascii="Arial" w:hAnsi="Arial" w:cs="Arial"/>
          <w:sz w:val="24"/>
          <w:szCs w:val="24"/>
        </w:rPr>
        <w:t>МПа.</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7.2.16.3 Огнетушащий порошок, применяемый в ГПОВ, должен иметь соответствующим образом зафиксированные результаты экспериментальных исследований (протоколы, акты, др.) по тушению резервуаров и сертификат соответствия.</w:t>
      </w:r>
    </w:p>
    <w:p w:rsidR="006A3C77" w:rsidRPr="00074FED" w:rsidRDefault="006A3C77" w:rsidP="00074FED">
      <w:pPr>
        <w:spacing w:line="360" w:lineRule="auto"/>
        <w:ind w:firstLine="709"/>
        <w:contextualSpacing/>
        <w:rPr>
          <w:rFonts w:ascii="Arial" w:hAnsi="Arial" w:cs="Arial"/>
          <w:sz w:val="24"/>
          <w:szCs w:val="24"/>
        </w:rPr>
      </w:pPr>
    </w:p>
    <w:p w:rsidR="006A3C77" w:rsidRPr="00074FED" w:rsidRDefault="006A3C77" w:rsidP="00074FED">
      <w:pPr>
        <w:spacing w:line="360" w:lineRule="auto"/>
        <w:ind w:firstLine="709"/>
        <w:contextualSpacing/>
        <w:rPr>
          <w:rFonts w:ascii="Arial" w:hAnsi="Arial" w:cs="Arial"/>
          <w:b/>
          <w:bCs/>
          <w:sz w:val="24"/>
          <w:szCs w:val="24"/>
        </w:rPr>
      </w:pPr>
      <w:r w:rsidRPr="00074FED">
        <w:rPr>
          <w:rFonts w:ascii="Arial" w:hAnsi="Arial" w:cs="Arial"/>
          <w:b/>
          <w:bCs/>
          <w:sz w:val="24"/>
          <w:szCs w:val="24"/>
        </w:rPr>
        <w:t>7.2.17 Технические требования к ба</w:t>
      </w:r>
      <w:r w:rsidR="007F3A79" w:rsidRPr="00074FED">
        <w:rPr>
          <w:rFonts w:ascii="Arial" w:hAnsi="Arial" w:cs="Arial"/>
          <w:b/>
          <w:bCs/>
          <w:sz w:val="24"/>
          <w:szCs w:val="24"/>
        </w:rPr>
        <w:t>ллонам с огнетушащим газом</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7.2.17.1 Для хранения огнетушащего газа применяются газовые баллоны на рабочее давление не менее 19,6 МПа, изготовленные в соответствии с [1].</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 xml:space="preserve">7.2.17.2 Огнетушащий газ содержит </w:t>
      </w:r>
      <w:r w:rsidR="00931A70">
        <w:rPr>
          <w:rFonts w:ascii="Arial" w:hAnsi="Arial" w:cs="Arial"/>
          <w:sz w:val="24"/>
          <w:szCs w:val="24"/>
        </w:rPr>
        <w:t>(</w:t>
      </w:r>
      <w:r w:rsidRPr="00074FED">
        <w:rPr>
          <w:rFonts w:ascii="Arial" w:hAnsi="Arial" w:cs="Arial"/>
          <w:sz w:val="24"/>
          <w:szCs w:val="24"/>
        </w:rPr>
        <w:t>92±1</w:t>
      </w:r>
      <w:r w:rsidR="00931A70">
        <w:rPr>
          <w:rFonts w:ascii="Arial" w:hAnsi="Arial" w:cs="Arial"/>
          <w:sz w:val="24"/>
          <w:szCs w:val="24"/>
        </w:rPr>
        <w:t xml:space="preserve">) </w:t>
      </w:r>
      <w:r w:rsidRPr="00074FED">
        <w:rPr>
          <w:rFonts w:ascii="Arial" w:hAnsi="Arial" w:cs="Arial"/>
          <w:sz w:val="24"/>
          <w:szCs w:val="24"/>
        </w:rPr>
        <w:t xml:space="preserve">% углекислоты по ГОСТ 8050 и </w:t>
      </w:r>
      <w:r w:rsidR="00931A70">
        <w:rPr>
          <w:rFonts w:ascii="Arial" w:hAnsi="Arial" w:cs="Arial"/>
          <w:sz w:val="24"/>
          <w:szCs w:val="24"/>
        </w:rPr>
        <w:t>(</w:t>
      </w:r>
      <w:r w:rsidRPr="00074FED">
        <w:rPr>
          <w:rFonts w:ascii="Arial" w:hAnsi="Arial" w:cs="Arial"/>
          <w:sz w:val="24"/>
          <w:szCs w:val="24"/>
        </w:rPr>
        <w:t>8±1</w:t>
      </w:r>
      <w:r w:rsidR="00931A70">
        <w:rPr>
          <w:rFonts w:ascii="Arial" w:hAnsi="Arial" w:cs="Arial"/>
          <w:sz w:val="24"/>
          <w:szCs w:val="24"/>
        </w:rPr>
        <w:t xml:space="preserve">) </w:t>
      </w:r>
      <w:r w:rsidRPr="00074FED">
        <w:rPr>
          <w:rFonts w:ascii="Arial" w:hAnsi="Arial" w:cs="Arial"/>
          <w:sz w:val="24"/>
          <w:szCs w:val="24"/>
        </w:rPr>
        <w:t xml:space="preserve">% осушенного воздуха, либо азота по ГОСТ 9293. </w:t>
      </w:r>
    </w:p>
    <w:p w:rsidR="006A3C77" w:rsidRPr="00074FED" w:rsidRDefault="006A3C77" w:rsidP="00074FED">
      <w:pPr>
        <w:spacing w:line="360" w:lineRule="auto"/>
        <w:ind w:firstLine="709"/>
        <w:contextualSpacing/>
        <w:rPr>
          <w:rFonts w:ascii="Arial" w:hAnsi="Arial" w:cs="Arial"/>
          <w:sz w:val="24"/>
          <w:szCs w:val="24"/>
        </w:rPr>
      </w:pPr>
    </w:p>
    <w:p w:rsidR="006A3C77" w:rsidRPr="00074FED" w:rsidRDefault="006A3C77" w:rsidP="00074FED">
      <w:pPr>
        <w:spacing w:line="360" w:lineRule="auto"/>
        <w:ind w:firstLine="709"/>
        <w:contextualSpacing/>
        <w:rPr>
          <w:rFonts w:ascii="Arial" w:hAnsi="Arial" w:cs="Arial"/>
          <w:b/>
          <w:bCs/>
          <w:sz w:val="24"/>
          <w:szCs w:val="24"/>
        </w:rPr>
      </w:pPr>
      <w:r w:rsidRPr="00074FED">
        <w:rPr>
          <w:rFonts w:ascii="Arial" w:hAnsi="Arial" w:cs="Arial"/>
          <w:b/>
          <w:bCs/>
          <w:sz w:val="24"/>
          <w:szCs w:val="24"/>
        </w:rPr>
        <w:t>7.2.18 Технические требования к коллекторам и трубопроводам для подачи ГПОВ</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7.2.18.1 Коллекторы и трубопроводы изготавливаются из стальных труб по ГОСТ 8732</w:t>
      </w:r>
      <w:r w:rsidRPr="00074FED">
        <w:rPr>
          <w:rFonts w:ascii="Arial" w:hAnsi="Arial" w:cs="Arial"/>
          <w:color w:val="606060"/>
          <w:sz w:val="24"/>
          <w:szCs w:val="24"/>
        </w:rPr>
        <w:t xml:space="preserve"> </w:t>
      </w:r>
      <w:r w:rsidRPr="00074FED">
        <w:rPr>
          <w:rFonts w:ascii="Arial" w:hAnsi="Arial" w:cs="Arial"/>
          <w:sz w:val="24"/>
          <w:szCs w:val="24"/>
        </w:rPr>
        <w:t>или ГОСТ 10704 с рабочим давлением не менее 1,6</w:t>
      </w:r>
      <w:r w:rsidR="00931A70">
        <w:rPr>
          <w:rFonts w:ascii="Arial" w:hAnsi="Arial" w:cs="Arial"/>
          <w:sz w:val="24"/>
          <w:szCs w:val="24"/>
        </w:rPr>
        <w:t xml:space="preserve"> </w:t>
      </w:r>
      <w:r w:rsidRPr="00074FED">
        <w:rPr>
          <w:rFonts w:ascii="Arial" w:hAnsi="Arial" w:cs="Arial"/>
          <w:sz w:val="24"/>
          <w:szCs w:val="24"/>
        </w:rPr>
        <w:t>МПа.</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7.2.18.2 Коллекторы и трубопроводы соединяются между собой с помощью фланцев по ГОСТ 33259 с рабочим давлением не менее 1,6</w:t>
      </w:r>
      <w:r w:rsidR="00931A70">
        <w:rPr>
          <w:rFonts w:ascii="Arial" w:hAnsi="Arial" w:cs="Arial"/>
          <w:sz w:val="24"/>
          <w:szCs w:val="24"/>
        </w:rPr>
        <w:t xml:space="preserve"> </w:t>
      </w:r>
      <w:r w:rsidRPr="00074FED">
        <w:rPr>
          <w:rFonts w:ascii="Arial" w:hAnsi="Arial" w:cs="Arial"/>
          <w:sz w:val="24"/>
          <w:szCs w:val="24"/>
        </w:rPr>
        <w:t>МПа.</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7.2.18.3 Коллекторы и трубопроводы должны обеспечивать прочность при давлении 1.6</w:t>
      </w:r>
      <w:r w:rsidR="00931A70">
        <w:rPr>
          <w:rFonts w:ascii="Arial" w:hAnsi="Arial" w:cs="Arial"/>
          <w:sz w:val="24"/>
          <w:szCs w:val="24"/>
        </w:rPr>
        <w:t xml:space="preserve"> </w:t>
      </w:r>
      <w:r w:rsidRPr="00074FED">
        <w:rPr>
          <w:rFonts w:ascii="Arial" w:hAnsi="Arial" w:cs="Arial"/>
          <w:sz w:val="24"/>
          <w:szCs w:val="24"/>
        </w:rPr>
        <w:t>МПА и герметичность при пневматических испытаниях пробным давлением 0,2</w:t>
      </w:r>
      <w:r w:rsidR="00931A70">
        <w:rPr>
          <w:rFonts w:ascii="Arial" w:hAnsi="Arial" w:cs="Arial"/>
          <w:sz w:val="24"/>
          <w:szCs w:val="24"/>
        </w:rPr>
        <w:t xml:space="preserve"> </w:t>
      </w:r>
      <w:r w:rsidRPr="00074FED">
        <w:rPr>
          <w:rFonts w:ascii="Arial" w:hAnsi="Arial" w:cs="Arial"/>
          <w:sz w:val="24"/>
          <w:szCs w:val="24"/>
        </w:rPr>
        <w:t>МПа.</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7.2.18.4 Сечение трубопровода не должно меняться на всем протяжении от коллектора до насадка. В случаях, когда используется несколько насадков суммарная площадь сечения трубопроводов к насадкам не должна отличаться более чем на 10</w:t>
      </w:r>
      <w:r w:rsidR="00931A70">
        <w:rPr>
          <w:rFonts w:ascii="Arial" w:hAnsi="Arial" w:cs="Arial"/>
          <w:sz w:val="24"/>
          <w:szCs w:val="24"/>
        </w:rPr>
        <w:t xml:space="preserve"> </w:t>
      </w:r>
      <w:r w:rsidRPr="00074FED">
        <w:rPr>
          <w:rFonts w:ascii="Arial" w:hAnsi="Arial" w:cs="Arial"/>
          <w:sz w:val="24"/>
          <w:szCs w:val="24"/>
        </w:rPr>
        <w:t xml:space="preserve">% от площади сечения магистрального трубопровода. </w:t>
      </w:r>
    </w:p>
    <w:p w:rsidR="006A3C77" w:rsidRPr="00074FED" w:rsidRDefault="006A3C77" w:rsidP="00074FED">
      <w:pPr>
        <w:shd w:val="clear" w:color="auto" w:fill="FFFFFF"/>
        <w:spacing w:line="360" w:lineRule="auto"/>
        <w:ind w:firstLine="709"/>
        <w:contextualSpacing/>
        <w:rPr>
          <w:rFonts w:ascii="Arial" w:hAnsi="Arial" w:cs="Arial"/>
          <w:sz w:val="24"/>
          <w:szCs w:val="24"/>
        </w:rPr>
      </w:pPr>
      <w:r w:rsidRPr="00074FED">
        <w:rPr>
          <w:rFonts w:ascii="Arial" w:hAnsi="Arial" w:cs="Arial"/>
          <w:sz w:val="24"/>
          <w:szCs w:val="24"/>
        </w:rPr>
        <w:t>7.2.18.5</w:t>
      </w:r>
      <w:r w:rsidRPr="00074FED">
        <w:rPr>
          <w:rFonts w:ascii="Arial" w:hAnsi="Arial" w:cs="Arial"/>
          <w:color w:val="000000"/>
          <w:sz w:val="24"/>
          <w:szCs w:val="24"/>
        </w:rPr>
        <w:t xml:space="preserve"> Трубопроводы подачи ГПОВ в резервуар необходимо предусматривать с уклоном не менее 0,001 в сторону </w:t>
      </w:r>
      <w:r w:rsidRPr="00074FED">
        <w:rPr>
          <w:rFonts w:ascii="Arial" w:hAnsi="Arial" w:cs="Arial"/>
          <w:sz w:val="24"/>
          <w:szCs w:val="24"/>
        </w:rPr>
        <w:t>системы подачи пены от передвижной пожарной техники</w:t>
      </w:r>
      <w:r w:rsidRPr="00074FED">
        <w:rPr>
          <w:rFonts w:ascii="Arial" w:hAnsi="Arial" w:cs="Arial"/>
          <w:color w:val="000000"/>
          <w:sz w:val="24"/>
          <w:szCs w:val="24"/>
        </w:rPr>
        <w:t>.</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color w:val="000000"/>
          <w:sz w:val="24"/>
          <w:szCs w:val="24"/>
        </w:rPr>
        <w:t>7.2.18.6 Крепление трубопроводов и оборудования при их монтаже необходимо осуществлять в соответствии с требованиями СП 75.13330</w:t>
      </w:r>
      <w:r w:rsidRPr="00074FED">
        <w:rPr>
          <w:rFonts w:ascii="Arial" w:hAnsi="Arial" w:cs="Arial"/>
          <w:sz w:val="24"/>
          <w:szCs w:val="24"/>
        </w:rPr>
        <w:t>.</w:t>
      </w:r>
    </w:p>
    <w:p w:rsidR="006A3C77" w:rsidRPr="00074FED" w:rsidRDefault="006A3C77" w:rsidP="00074FED">
      <w:pPr>
        <w:spacing w:line="360" w:lineRule="auto"/>
        <w:ind w:firstLine="709"/>
        <w:contextualSpacing/>
        <w:rPr>
          <w:rFonts w:ascii="Arial" w:hAnsi="Arial" w:cs="Arial"/>
          <w:sz w:val="24"/>
          <w:szCs w:val="24"/>
        </w:rPr>
      </w:pPr>
    </w:p>
    <w:p w:rsidR="006A3C77" w:rsidRPr="00074FED" w:rsidRDefault="006A3C77" w:rsidP="00074FED">
      <w:pPr>
        <w:spacing w:line="360" w:lineRule="auto"/>
        <w:ind w:firstLine="709"/>
        <w:contextualSpacing/>
        <w:rPr>
          <w:rFonts w:ascii="Arial" w:hAnsi="Arial" w:cs="Arial"/>
          <w:b/>
          <w:bCs/>
          <w:sz w:val="24"/>
          <w:szCs w:val="24"/>
        </w:rPr>
      </w:pPr>
      <w:r w:rsidRPr="00074FED">
        <w:rPr>
          <w:rFonts w:ascii="Arial" w:hAnsi="Arial" w:cs="Arial"/>
          <w:b/>
          <w:bCs/>
          <w:sz w:val="24"/>
          <w:szCs w:val="24"/>
        </w:rPr>
        <w:lastRenderedPageBreak/>
        <w:t>7.2.19 Технические требования к распределительным устройствам и обратным клапанам</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7.2.19.1 Распределительные устройства и обратные клапаны должны быть рассчитаны на рабочее давление не менее 1,6</w:t>
      </w:r>
      <w:r w:rsidR="00931A70">
        <w:rPr>
          <w:rFonts w:ascii="Arial" w:hAnsi="Arial" w:cs="Arial"/>
          <w:sz w:val="24"/>
          <w:szCs w:val="24"/>
        </w:rPr>
        <w:t xml:space="preserve"> </w:t>
      </w:r>
      <w:r w:rsidRPr="00074FED">
        <w:rPr>
          <w:rFonts w:ascii="Arial" w:hAnsi="Arial" w:cs="Arial"/>
          <w:sz w:val="24"/>
          <w:szCs w:val="24"/>
        </w:rPr>
        <w:t>МПа.</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7.2.19.2 Распределительные устройства и обратные клапаны должны полностью открывать сечение трубопровода не создавая при этом дополнительных препятствий для течения газопорошкового огнетушащего вещества.</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7.2.19.3 В качестве распределительных устройств следует использовать прямоточную, полнопроходную, нормально закрытую, с классом герметичности не ниже Д трубопроводную арматуру с электроприводом с инерционностью не более 2с, способную обеспечивать выдачу сигнала о своем состоянии (закрыто/открыто) по запросу аппаратуры управления пожаротушением.</w:t>
      </w:r>
    </w:p>
    <w:p w:rsidR="006A3C77" w:rsidRPr="00074FED" w:rsidRDefault="006A3C77" w:rsidP="00074FED">
      <w:pPr>
        <w:spacing w:line="360" w:lineRule="auto"/>
        <w:ind w:firstLine="709"/>
        <w:contextualSpacing/>
        <w:rPr>
          <w:rFonts w:ascii="Arial" w:hAnsi="Arial" w:cs="Arial"/>
          <w:b/>
          <w:bCs/>
          <w:sz w:val="24"/>
          <w:szCs w:val="24"/>
        </w:rPr>
      </w:pPr>
    </w:p>
    <w:p w:rsidR="006A3C77" w:rsidRPr="00074FED" w:rsidRDefault="006A3C77" w:rsidP="00074FED">
      <w:pPr>
        <w:spacing w:line="360" w:lineRule="auto"/>
        <w:ind w:firstLine="709"/>
        <w:contextualSpacing/>
        <w:rPr>
          <w:rFonts w:ascii="Arial" w:hAnsi="Arial" w:cs="Arial"/>
          <w:b/>
          <w:bCs/>
          <w:sz w:val="24"/>
          <w:szCs w:val="24"/>
        </w:rPr>
      </w:pPr>
      <w:r w:rsidRPr="00074FED">
        <w:rPr>
          <w:rFonts w:ascii="Arial" w:hAnsi="Arial" w:cs="Arial"/>
          <w:b/>
          <w:bCs/>
          <w:sz w:val="24"/>
          <w:szCs w:val="24"/>
        </w:rPr>
        <w:t>7.2.20 Технические требования к системе ввода ГПОВ в резервуары</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7.2.20.1</w:t>
      </w:r>
      <w:r w:rsidRPr="00074FED">
        <w:rPr>
          <w:rFonts w:ascii="Arial" w:hAnsi="Arial" w:cs="Arial"/>
          <w:b/>
          <w:sz w:val="24"/>
          <w:szCs w:val="24"/>
        </w:rPr>
        <w:t xml:space="preserve"> </w:t>
      </w:r>
      <w:r w:rsidRPr="00074FED">
        <w:rPr>
          <w:rFonts w:ascii="Arial" w:hAnsi="Arial" w:cs="Arial"/>
          <w:sz w:val="24"/>
          <w:szCs w:val="24"/>
        </w:rPr>
        <w:t>Для тушения резервуаров применяются следующие способы размещения насадка:</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 в центре резервуара;</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 по периметру в верхнем поясе резервуара.</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7.2.20.2 Для распыления ГПОВ применяются насадки:</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 с распылением через сопла, рис.1 – насадок сопловой;</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 с распылением между дисками, рис.2 – насадок дисковый.</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7.2.20.3 В резервуарах без понтона применяются все вышеуказанные способы размещения и конструкции насадков.</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7.2.20.4 В резервуарах стальных и железобетонных предназначенных для хранения высоковязкой нефти (нефтепродуктов), а также в резервуарах с понтоном насадки необходимо вводить в верхнем поясе. резервуара по периметру.</w:t>
      </w:r>
    </w:p>
    <w:p w:rsidR="006A3C77" w:rsidRPr="00074FED" w:rsidRDefault="006A3C77" w:rsidP="00074FED">
      <w:pPr>
        <w:spacing w:line="360" w:lineRule="auto"/>
        <w:ind w:firstLine="709"/>
        <w:contextualSpacing/>
        <w:rPr>
          <w:rFonts w:ascii="Arial" w:hAnsi="Arial" w:cs="Arial"/>
          <w:b/>
          <w:sz w:val="24"/>
          <w:szCs w:val="24"/>
        </w:rPr>
      </w:pPr>
    </w:p>
    <w:p w:rsidR="006A3C77" w:rsidRPr="00074FED" w:rsidRDefault="006A3C77" w:rsidP="00074FED">
      <w:pPr>
        <w:spacing w:line="360" w:lineRule="auto"/>
        <w:ind w:firstLine="709"/>
        <w:contextualSpacing/>
        <w:rPr>
          <w:rFonts w:ascii="Arial" w:hAnsi="Arial" w:cs="Arial"/>
          <w:b/>
          <w:sz w:val="24"/>
          <w:szCs w:val="24"/>
        </w:rPr>
      </w:pPr>
      <w:r w:rsidRPr="00074FED">
        <w:rPr>
          <w:rFonts w:ascii="Arial" w:hAnsi="Arial" w:cs="Arial"/>
          <w:b/>
          <w:sz w:val="24"/>
          <w:szCs w:val="24"/>
        </w:rPr>
        <w:t>7.2.21 Технические требования к системе ввода ГПОВ по центру резервуара</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 xml:space="preserve">7.2.21.1 Насадок должен постоянно находиться по центру резервуара на расстоянии </w:t>
      </w:r>
      <w:r w:rsidR="00931A70">
        <w:rPr>
          <w:rFonts w:ascii="Arial" w:hAnsi="Arial" w:cs="Arial"/>
          <w:sz w:val="24"/>
          <w:szCs w:val="24"/>
        </w:rPr>
        <w:t>(</w:t>
      </w:r>
      <w:r w:rsidRPr="00074FED">
        <w:rPr>
          <w:rFonts w:ascii="Arial" w:hAnsi="Arial" w:cs="Arial"/>
          <w:sz w:val="24"/>
          <w:szCs w:val="24"/>
        </w:rPr>
        <w:t>0,4</w:t>
      </w:r>
      <w:r w:rsidR="00931A70">
        <w:rPr>
          <w:rFonts w:ascii="Arial" w:hAnsi="Arial" w:cs="Arial"/>
          <w:sz w:val="24"/>
          <w:szCs w:val="24"/>
        </w:rPr>
        <w:t>0</w:t>
      </w:r>
      <w:r w:rsidRPr="00074FED">
        <w:rPr>
          <w:rFonts w:ascii="Arial" w:hAnsi="Arial" w:cs="Arial"/>
          <w:sz w:val="24"/>
          <w:szCs w:val="24"/>
        </w:rPr>
        <w:t>±0.05</w:t>
      </w:r>
      <w:r w:rsidR="00931A70">
        <w:rPr>
          <w:rFonts w:ascii="Arial" w:hAnsi="Arial" w:cs="Arial"/>
          <w:sz w:val="24"/>
          <w:szCs w:val="24"/>
        </w:rPr>
        <w:t xml:space="preserve">) </w:t>
      </w:r>
      <w:r w:rsidRPr="00074FED">
        <w:rPr>
          <w:rFonts w:ascii="Arial" w:hAnsi="Arial" w:cs="Arial"/>
          <w:sz w:val="24"/>
          <w:szCs w:val="24"/>
        </w:rPr>
        <w:t>м от поверхности горючего в резервуаре. Максимально допустимое отклонение осей сопел насадка распылителя от горизонтали не должно превышать 1</w:t>
      </w:r>
      <w:r w:rsidRPr="00074FED">
        <w:rPr>
          <w:rFonts w:ascii="Arial" w:hAnsi="Arial" w:cs="Arial"/>
          <w:sz w:val="24"/>
          <w:szCs w:val="24"/>
          <w:vertAlign w:val="superscript"/>
        </w:rPr>
        <w:t>0</w:t>
      </w:r>
      <w:r w:rsidRPr="00074FED">
        <w:rPr>
          <w:rFonts w:ascii="Arial" w:hAnsi="Arial" w:cs="Arial"/>
          <w:sz w:val="24"/>
          <w:szCs w:val="24"/>
        </w:rPr>
        <w:t>. Плавучесть насадка обеспечивается поплавковым устройством.</w:t>
      </w:r>
    </w:p>
    <w:p w:rsidR="006A3C77" w:rsidRPr="00074FED" w:rsidRDefault="006A3C77" w:rsidP="00074FED">
      <w:pPr>
        <w:spacing w:line="360" w:lineRule="auto"/>
        <w:ind w:firstLine="709"/>
        <w:contextualSpacing/>
        <w:rPr>
          <w:rFonts w:ascii="Arial" w:hAnsi="Arial" w:cs="Arial"/>
          <w:i/>
          <w:iCs/>
          <w:sz w:val="24"/>
          <w:szCs w:val="24"/>
        </w:rPr>
      </w:pPr>
    </w:p>
    <w:p w:rsidR="006A3C77" w:rsidRPr="00074FED" w:rsidRDefault="00E70BC8" w:rsidP="00931A70">
      <w:pPr>
        <w:spacing w:line="360" w:lineRule="auto"/>
        <w:ind w:firstLine="0"/>
        <w:contextualSpacing/>
        <w:jc w:val="center"/>
        <w:rPr>
          <w:rFonts w:ascii="Arial" w:hAnsi="Arial" w:cs="Arial"/>
          <w:sz w:val="24"/>
          <w:szCs w:val="24"/>
        </w:rPr>
      </w:pPr>
      <w:r>
        <w:rPr>
          <w:rFonts w:ascii="Arial" w:hAnsi="Arial" w:cs="Arial"/>
          <w:noProof/>
          <w:sz w:val="24"/>
          <w:szCs w:val="24"/>
        </w:rPr>
        <w:lastRenderedPageBreak/>
        <w:drawing>
          <wp:inline distT="0" distB="0" distL="0" distR="0">
            <wp:extent cx="2676525" cy="2324100"/>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srcRect/>
                    <a:stretch>
                      <a:fillRect/>
                    </a:stretch>
                  </pic:blipFill>
                  <pic:spPr bwMode="auto">
                    <a:xfrm>
                      <a:off x="0" y="0"/>
                      <a:ext cx="2676525" cy="2324100"/>
                    </a:xfrm>
                    <a:prstGeom prst="rect">
                      <a:avLst/>
                    </a:prstGeom>
                    <a:noFill/>
                    <a:ln w="9525">
                      <a:noFill/>
                      <a:miter lim="800000"/>
                      <a:headEnd/>
                      <a:tailEnd/>
                    </a:ln>
                  </pic:spPr>
                </pic:pic>
              </a:graphicData>
            </a:graphic>
          </wp:inline>
        </w:drawing>
      </w:r>
    </w:p>
    <w:p w:rsidR="006A3C77" w:rsidRPr="00074FED" w:rsidRDefault="006A3C77" w:rsidP="00074FED">
      <w:pPr>
        <w:spacing w:line="360" w:lineRule="auto"/>
        <w:ind w:firstLine="709"/>
        <w:contextualSpacing/>
        <w:jc w:val="center"/>
        <w:rPr>
          <w:rFonts w:ascii="Arial" w:hAnsi="Arial" w:cs="Arial"/>
          <w:b/>
          <w:bCs/>
          <w:iCs/>
          <w:sz w:val="24"/>
          <w:szCs w:val="24"/>
        </w:rPr>
      </w:pPr>
      <w:r w:rsidRPr="00074FED">
        <w:rPr>
          <w:rFonts w:ascii="Arial" w:hAnsi="Arial" w:cs="Arial"/>
          <w:b/>
          <w:bCs/>
          <w:iCs/>
          <w:sz w:val="24"/>
          <w:szCs w:val="24"/>
        </w:rPr>
        <w:t>Рисунок 1 - Насадок распыления ГПОВ - сопловой</w:t>
      </w:r>
    </w:p>
    <w:p w:rsidR="006A3C77" w:rsidRPr="00074FED" w:rsidRDefault="006A3C77" w:rsidP="00074FED">
      <w:pPr>
        <w:spacing w:line="360" w:lineRule="auto"/>
        <w:ind w:firstLine="709"/>
        <w:contextualSpacing/>
        <w:jc w:val="center"/>
        <w:rPr>
          <w:rFonts w:ascii="Arial" w:hAnsi="Arial" w:cs="Arial"/>
          <w:sz w:val="24"/>
          <w:szCs w:val="24"/>
        </w:rPr>
      </w:pPr>
    </w:p>
    <w:p w:rsidR="006A3C77" w:rsidRPr="00074FED" w:rsidRDefault="00E70BC8" w:rsidP="00074FED">
      <w:pPr>
        <w:spacing w:line="360" w:lineRule="auto"/>
        <w:ind w:firstLine="709"/>
        <w:contextualSpacing/>
        <w:jc w:val="center"/>
        <w:rPr>
          <w:rFonts w:ascii="Arial" w:hAnsi="Arial" w:cs="Arial"/>
          <w:sz w:val="24"/>
          <w:szCs w:val="24"/>
          <w:highlight w:val="yellow"/>
        </w:rPr>
      </w:pPr>
      <w:r>
        <w:rPr>
          <w:rFonts w:ascii="Arial" w:hAnsi="Arial" w:cs="Arial"/>
          <w:noProof/>
          <w:sz w:val="24"/>
          <w:szCs w:val="24"/>
        </w:rPr>
        <w:drawing>
          <wp:inline distT="0" distB="0" distL="0" distR="0">
            <wp:extent cx="3124200" cy="2552700"/>
            <wp:effectExtent l="1905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srcRect/>
                    <a:stretch>
                      <a:fillRect/>
                    </a:stretch>
                  </pic:blipFill>
                  <pic:spPr bwMode="auto">
                    <a:xfrm>
                      <a:off x="0" y="0"/>
                      <a:ext cx="3124200" cy="2552700"/>
                    </a:xfrm>
                    <a:prstGeom prst="rect">
                      <a:avLst/>
                    </a:prstGeom>
                    <a:noFill/>
                    <a:ln w="9525">
                      <a:noFill/>
                      <a:miter lim="800000"/>
                      <a:headEnd/>
                      <a:tailEnd/>
                    </a:ln>
                  </pic:spPr>
                </pic:pic>
              </a:graphicData>
            </a:graphic>
          </wp:inline>
        </w:drawing>
      </w:r>
    </w:p>
    <w:p w:rsidR="006A3C77" w:rsidRPr="00074FED" w:rsidRDefault="006A3C77" w:rsidP="00074FED">
      <w:pPr>
        <w:spacing w:line="360" w:lineRule="auto"/>
        <w:ind w:firstLine="709"/>
        <w:contextualSpacing/>
        <w:jc w:val="center"/>
        <w:rPr>
          <w:rFonts w:ascii="Arial" w:hAnsi="Arial" w:cs="Arial"/>
          <w:b/>
          <w:bCs/>
          <w:iCs/>
          <w:sz w:val="24"/>
          <w:szCs w:val="24"/>
        </w:rPr>
      </w:pPr>
      <w:r w:rsidRPr="00074FED">
        <w:rPr>
          <w:rFonts w:ascii="Arial" w:hAnsi="Arial" w:cs="Arial"/>
          <w:b/>
          <w:bCs/>
          <w:iCs/>
          <w:sz w:val="24"/>
          <w:szCs w:val="24"/>
        </w:rPr>
        <w:t>Рисунок 2 - Насадок распыления ГПОВ - дисковый</w:t>
      </w:r>
    </w:p>
    <w:p w:rsidR="006A3C77" w:rsidRPr="00074FED" w:rsidRDefault="006A3C77" w:rsidP="00074FED">
      <w:pPr>
        <w:spacing w:line="360" w:lineRule="auto"/>
        <w:ind w:firstLine="709"/>
        <w:contextualSpacing/>
        <w:jc w:val="center"/>
        <w:rPr>
          <w:rFonts w:ascii="Arial" w:hAnsi="Arial" w:cs="Arial"/>
          <w:sz w:val="24"/>
          <w:szCs w:val="24"/>
          <w:highlight w:val="yellow"/>
        </w:rPr>
      </w:pP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7.2.21.2 Ввод ГПОВ в резервуар осуществляется в нижнем поясе резервуара через вводной патрубок соответствующего диаметра по ГОСТ 31385.</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7.2.21.3 Вводной патрубок соединяется с насадком с помощью гибкого металлорукава из нержавеющей стали, рассчитанного на рабочее давление не менее 1,6</w:t>
      </w:r>
      <w:r w:rsidR="00931A70">
        <w:rPr>
          <w:rFonts w:ascii="Arial" w:hAnsi="Arial" w:cs="Arial"/>
          <w:sz w:val="24"/>
          <w:szCs w:val="24"/>
        </w:rPr>
        <w:t xml:space="preserve"> </w:t>
      </w:r>
      <w:r w:rsidRPr="00074FED">
        <w:rPr>
          <w:rFonts w:ascii="Arial" w:hAnsi="Arial" w:cs="Arial"/>
          <w:sz w:val="24"/>
          <w:szCs w:val="24"/>
        </w:rPr>
        <w:t xml:space="preserve">МПа. </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 xml:space="preserve">7.2.21.4 В месте соединения гибкого металлорукава с насадком устанавливается мембрана, вскрывающаяся при давлении </w:t>
      </w:r>
      <w:r w:rsidR="00931A70">
        <w:rPr>
          <w:rFonts w:ascii="Arial" w:hAnsi="Arial" w:cs="Arial"/>
          <w:sz w:val="24"/>
          <w:szCs w:val="24"/>
        </w:rPr>
        <w:t xml:space="preserve">от </w:t>
      </w:r>
      <w:r w:rsidRPr="00074FED">
        <w:rPr>
          <w:rFonts w:ascii="Arial" w:hAnsi="Arial" w:cs="Arial"/>
          <w:sz w:val="24"/>
          <w:szCs w:val="24"/>
        </w:rPr>
        <w:t xml:space="preserve">1,4 </w:t>
      </w:r>
      <w:r w:rsidR="00931A70">
        <w:rPr>
          <w:rFonts w:ascii="Arial" w:hAnsi="Arial" w:cs="Arial"/>
          <w:sz w:val="24"/>
          <w:szCs w:val="24"/>
        </w:rPr>
        <w:t>до</w:t>
      </w:r>
      <w:r w:rsidRPr="00074FED">
        <w:rPr>
          <w:rFonts w:ascii="Arial" w:hAnsi="Arial" w:cs="Arial"/>
          <w:sz w:val="24"/>
          <w:szCs w:val="24"/>
        </w:rPr>
        <w:t xml:space="preserve"> 1,6</w:t>
      </w:r>
      <w:r w:rsidR="00931A70">
        <w:rPr>
          <w:rFonts w:ascii="Arial" w:hAnsi="Arial" w:cs="Arial"/>
          <w:sz w:val="24"/>
          <w:szCs w:val="24"/>
        </w:rPr>
        <w:t xml:space="preserve"> </w:t>
      </w:r>
      <w:r w:rsidRPr="00074FED">
        <w:rPr>
          <w:rFonts w:ascii="Arial" w:hAnsi="Arial" w:cs="Arial"/>
          <w:sz w:val="24"/>
          <w:szCs w:val="24"/>
        </w:rPr>
        <w:t>МПа.</w:t>
      </w:r>
    </w:p>
    <w:p w:rsidR="006A3C77" w:rsidRPr="00074FED" w:rsidRDefault="006A3C77" w:rsidP="00074FED">
      <w:pPr>
        <w:spacing w:line="360" w:lineRule="auto"/>
        <w:ind w:firstLine="709"/>
        <w:contextualSpacing/>
        <w:rPr>
          <w:rFonts w:ascii="Arial" w:hAnsi="Arial" w:cs="Arial"/>
          <w:sz w:val="24"/>
          <w:szCs w:val="24"/>
        </w:rPr>
      </w:pPr>
    </w:p>
    <w:p w:rsidR="006A3C77" w:rsidRPr="00074FED" w:rsidRDefault="006A3C77" w:rsidP="00074FED">
      <w:pPr>
        <w:spacing w:line="360" w:lineRule="auto"/>
        <w:ind w:firstLine="709"/>
        <w:contextualSpacing/>
        <w:rPr>
          <w:rFonts w:ascii="Arial" w:hAnsi="Arial" w:cs="Arial"/>
          <w:b/>
          <w:sz w:val="24"/>
          <w:szCs w:val="24"/>
        </w:rPr>
      </w:pPr>
      <w:r w:rsidRPr="00074FED">
        <w:rPr>
          <w:rFonts w:ascii="Arial" w:hAnsi="Arial" w:cs="Arial"/>
          <w:b/>
          <w:sz w:val="24"/>
          <w:szCs w:val="24"/>
        </w:rPr>
        <w:t>7.2.22 Технические требования к системе ввода ГПОВ по периметру в верхнем поясе резервуара</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7.2.22.1 Ввод насадков осуществляется в верхнем поясе резервуара в зоне площадок обслуживания через вводные патрубки соответствующего диаметра.</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lastRenderedPageBreak/>
        <w:t xml:space="preserve">7.2.22.2 В месте соединения вводного патрубка с насадком устанавливается мембрана, вскрывающаяся при давлении </w:t>
      </w:r>
      <w:r w:rsidR="00931A70">
        <w:rPr>
          <w:rFonts w:ascii="Arial" w:hAnsi="Arial" w:cs="Arial"/>
          <w:sz w:val="24"/>
          <w:szCs w:val="24"/>
        </w:rPr>
        <w:t xml:space="preserve">от </w:t>
      </w:r>
      <w:r w:rsidRPr="00074FED">
        <w:rPr>
          <w:rFonts w:ascii="Arial" w:hAnsi="Arial" w:cs="Arial"/>
          <w:sz w:val="24"/>
          <w:szCs w:val="24"/>
        </w:rPr>
        <w:t xml:space="preserve">1,4 </w:t>
      </w:r>
      <w:r w:rsidR="00931A70">
        <w:rPr>
          <w:rFonts w:ascii="Arial" w:hAnsi="Arial" w:cs="Arial"/>
          <w:sz w:val="24"/>
          <w:szCs w:val="24"/>
        </w:rPr>
        <w:t xml:space="preserve">до </w:t>
      </w:r>
      <w:r w:rsidRPr="00074FED">
        <w:rPr>
          <w:rFonts w:ascii="Arial" w:hAnsi="Arial" w:cs="Arial"/>
          <w:sz w:val="24"/>
          <w:szCs w:val="24"/>
        </w:rPr>
        <w:t>1,6 МПа.</w:t>
      </w:r>
    </w:p>
    <w:p w:rsidR="006A3C77" w:rsidRPr="00074FED" w:rsidRDefault="006A3C77" w:rsidP="00074FED">
      <w:pPr>
        <w:spacing w:line="360" w:lineRule="auto"/>
        <w:ind w:firstLine="709"/>
        <w:contextualSpacing/>
        <w:rPr>
          <w:rFonts w:ascii="Arial" w:hAnsi="Arial" w:cs="Arial"/>
          <w:b/>
          <w:bCs/>
          <w:sz w:val="24"/>
          <w:szCs w:val="24"/>
        </w:rPr>
      </w:pPr>
    </w:p>
    <w:p w:rsidR="006A3C77" w:rsidRPr="00074FED" w:rsidRDefault="006A3C77" w:rsidP="00074FED">
      <w:pPr>
        <w:spacing w:line="360" w:lineRule="auto"/>
        <w:ind w:firstLine="709"/>
        <w:contextualSpacing/>
        <w:rPr>
          <w:rFonts w:ascii="Arial" w:hAnsi="Arial" w:cs="Arial"/>
          <w:b/>
          <w:bCs/>
          <w:sz w:val="24"/>
          <w:szCs w:val="24"/>
        </w:rPr>
      </w:pPr>
      <w:r w:rsidRPr="00074FED">
        <w:rPr>
          <w:rFonts w:ascii="Arial" w:hAnsi="Arial" w:cs="Arial"/>
          <w:b/>
          <w:bCs/>
          <w:sz w:val="24"/>
          <w:szCs w:val="24"/>
        </w:rPr>
        <w:t>7.2.23 Технические требования к системе подачи пены от мобильных средств пожаротушения</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 xml:space="preserve">7.2.23.1 С целью обеспечения возможности тушения резервуаров с помощью низкократной пены от МСПТ в случае повторного воспламенения установка оборудуется системой подачи пены от МСПТ. Допускается подключение трубопроводов АУГПП к стационарной установке пожаротушения пеной низкой кратности через обратный клапан. </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 xml:space="preserve">7.2.23.2 Пеногенератор подключается к магистральному трубопроводу установки через обратный клапан. </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7.2.23.3 Пеногенераторы должны соответствовать требованиям ГОСТ</w:t>
      </w:r>
      <w:r w:rsidR="00931A70">
        <w:rPr>
          <w:rFonts w:ascii="Arial" w:hAnsi="Arial" w:cs="Arial"/>
          <w:sz w:val="24"/>
          <w:szCs w:val="24"/>
        </w:rPr>
        <w:t> </w:t>
      </w:r>
      <w:r w:rsidRPr="00074FED">
        <w:rPr>
          <w:rFonts w:ascii="Arial" w:hAnsi="Arial" w:cs="Arial"/>
          <w:sz w:val="24"/>
          <w:szCs w:val="24"/>
        </w:rPr>
        <w:t>Р</w:t>
      </w:r>
      <w:r w:rsidR="00931A70">
        <w:rPr>
          <w:rFonts w:ascii="Arial" w:hAnsi="Arial" w:cs="Arial"/>
          <w:sz w:val="24"/>
          <w:szCs w:val="24"/>
        </w:rPr>
        <w:t> </w:t>
      </w:r>
      <w:r w:rsidRPr="00074FED">
        <w:rPr>
          <w:rFonts w:ascii="Arial" w:hAnsi="Arial" w:cs="Arial"/>
          <w:sz w:val="24"/>
          <w:szCs w:val="24"/>
        </w:rPr>
        <w:t>53290.</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7.2.23.4 Каждый линейный ввод должен быть оборудован отдельным узлом для подключения мобильных средств пожаротушения (МСПТ). Конструкция узлов для МСПТ должна обеспечивать возможность подачи раствора пенообразователя в установку пожаротушения с характеристиками, соответствующим параметрам ВПГ, а также забора раствора пенообразователя из трубопроводов.</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7.2.23.5 В состав узла для подключения мобильных средств пожаротушения (далее по тексту - узел) должны включаться:</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w:t>
      </w:r>
      <w:r w:rsidRPr="00074FED">
        <w:rPr>
          <w:rFonts w:ascii="Arial" w:hAnsi="Arial" w:cs="Arial"/>
          <w:sz w:val="24"/>
          <w:szCs w:val="24"/>
        </w:rPr>
        <w:tab/>
        <w:t>патрубки DN 80, оборудованные запорной арматурой, головками муфтовыми типа ГМ и головками заглушками типа ГЗ согласно ГОСТ Р 53279 (в качестве запорной арматуры не допускается применение шаровых кранов);</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w:t>
      </w:r>
      <w:r w:rsidRPr="00074FED">
        <w:rPr>
          <w:rFonts w:ascii="Arial" w:hAnsi="Arial" w:cs="Arial"/>
          <w:sz w:val="24"/>
          <w:szCs w:val="24"/>
        </w:rPr>
        <w:tab/>
        <w:t>напорный коллектор, оснащенный сливным краном;</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w:t>
      </w:r>
      <w:r w:rsidRPr="00074FED">
        <w:rPr>
          <w:rFonts w:ascii="Arial" w:hAnsi="Arial" w:cs="Arial"/>
          <w:sz w:val="24"/>
          <w:szCs w:val="24"/>
        </w:rPr>
        <w:tab/>
        <w:t>пожарный напорный дозатор с возможностью дозирования пенообразователей с концентрацией 1, 3, 6</w:t>
      </w:r>
      <w:r w:rsidR="00931A70">
        <w:rPr>
          <w:rFonts w:ascii="Arial" w:hAnsi="Arial" w:cs="Arial"/>
          <w:sz w:val="24"/>
          <w:szCs w:val="24"/>
        </w:rPr>
        <w:t xml:space="preserve"> </w:t>
      </w:r>
      <w:r w:rsidRPr="00074FED">
        <w:rPr>
          <w:rFonts w:ascii="Arial" w:hAnsi="Arial" w:cs="Arial"/>
          <w:sz w:val="24"/>
          <w:szCs w:val="24"/>
        </w:rPr>
        <w:t>% без частичной разборки и замены составных элементов;</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w:t>
      </w:r>
      <w:r w:rsidRPr="00074FED">
        <w:rPr>
          <w:rFonts w:ascii="Arial" w:hAnsi="Arial" w:cs="Arial"/>
          <w:sz w:val="24"/>
          <w:szCs w:val="24"/>
        </w:rPr>
        <w:tab/>
        <w:t>трубопровод для подключения к линейному вводу.</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7.2.23.6 Количество патрубков DN 80, входящих в состав узлов, должно приниматься в зависимости от фактического расхода раствора пенообразователя через линейный ввод из расчета не более 15</w:t>
      </w:r>
      <w:r w:rsidR="00931A70">
        <w:rPr>
          <w:rFonts w:ascii="Arial" w:hAnsi="Arial" w:cs="Arial"/>
          <w:sz w:val="24"/>
          <w:szCs w:val="24"/>
        </w:rPr>
        <w:t xml:space="preserve"> </w:t>
      </w:r>
      <w:r w:rsidRPr="00074FED">
        <w:rPr>
          <w:rFonts w:ascii="Arial" w:hAnsi="Arial" w:cs="Arial"/>
          <w:sz w:val="24"/>
          <w:szCs w:val="24"/>
        </w:rPr>
        <w:t>л/с на один патрубок.</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7.2.23.7 В установках пожаротушения с подачей огнетушащих веществ от МСПТ, узлы должны оборудоваться отдельными стенками, устанавливаемыми вдоль автомобильных дорог на расстоянии от 2,5 до 15</w:t>
      </w:r>
      <w:r w:rsidR="00931A70">
        <w:rPr>
          <w:rFonts w:ascii="Arial" w:hAnsi="Arial" w:cs="Arial"/>
          <w:sz w:val="24"/>
          <w:szCs w:val="24"/>
        </w:rPr>
        <w:t xml:space="preserve"> </w:t>
      </w:r>
      <w:r w:rsidRPr="00074FED">
        <w:rPr>
          <w:rFonts w:ascii="Arial" w:hAnsi="Arial" w:cs="Arial"/>
          <w:sz w:val="24"/>
          <w:szCs w:val="24"/>
        </w:rPr>
        <w:t xml:space="preserve">м от края проезжей части, </w:t>
      </w:r>
      <w:r w:rsidRPr="00074FED">
        <w:rPr>
          <w:rFonts w:ascii="Arial" w:hAnsi="Arial" w:cs="Arial"/>
          <w:sz w:val="24"/>
          <w:szCs w:val="24"/>
        </w:rPr>
        <w:lastRenderedPageBreak/>
        <w:t>выполняющими функции теплозащитных экранов. Стенки - теплозащитные экраны выполняются с пределом огнестойкости не менее REI 120. Размер стенки определяется длиной напорного коллектора с учетом проекции теплового потока (лучистой энергии) от середины высоты пламени над горящим резервуаром к месту работы пожарного (1,5</w:t>
      </w:r>
      <w:r w:rsidR="00E70BC8">
        <w:rPr>
          <w:rFonts w:ascii="Arial" w:hAnsi="Arial" w:cs="Arial"/>
          <w:sz w:val="24"/>
          <w:szCs w:val="24"/>
        </w:rPr>
        <w:t xml:space="preserve"> </w:t>
      </w:r>
      <w:r w:rsidRPr="00074FED">
        <w:rPr>
          <w:rFonts w:ascii="Arial" w:hAnsi="Arial" w:cs="Arial"/>
          <w:sz w:val="24"/>
          <w:szCs w:val="24"/>
        </w:rPr>
        <w:t>м от стенки). При этом необходимо проведение расчета опасного для жизни теплового потока за теплозащит</w:t>
      </w:r>
      <w:r w:rsidR="00F3586E" w:rsidRPr="00074FED">
        <w:rPr>
          <w:rFonts w:ascii="Arial" w:hAnsi="Arial" w:cs="Arial"/>
          <w:sz w:val="24"/>
          <w:szCs w:val="24"/>
        </w:rPr>
        <w:t>н</w:t>
      </w:r>
      <w:r w:rsidRPr="00074FED">
        <w:rPr>
          <w:rFonts w:ascii="Arial" w:hAnsi="Arial" w:cs="Arial"/>
          <w:sz w:val="24"/>
          <w:szCs w:val="24"/>
        </w:rPr>
        <w:t>ым экраном.</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7.2.23.8 Узлы для подключения мобильных средств пожаротушения должны располагаться на высоте не более 1</w:t>
      </w:r>
      <w:r w:rsidR="00E70BC8">
        <w:rPr>
          <w:rFonts w:ascii="Arial" w:hAnsi="Arial" w:cs="Arial"/>
          <w:sz w:val="24"/>
          <w:szCs w:val="24"/>
        </w:rPr>
        <w:t xml:space="preserve"> </w:t>
      </w:r>
      <w:r w:rsidRPr="00074FED">
        <w:rPr>
          <w:rFonts w:ascii="Arial" w:hAnsi="Arial" w:cs="Arial"/>
          <w:sz w:val="24"/>
          <w:szCs w:val="24"/>
        </w:rPr>
        <w:t>м от уровня земли (проезжей части). Для обслуживания узлов необходимо предусматривать площадки с твердым покрытием, выступающими не менее чем на 0,5м за его пределы.</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7.2.23.9 Каждый узел должен быть оснащен указательным знаком и информационной табличкой с поясняющей надписью, включающей в себя:</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w:t>
      </w:r>
      <w:r w:rsidRPr="00074FED">
        <w:rPr>
          <w:rFonts w:ascii="Arial" w:hAnsi="Arial" w:cs="Arial"/>
          <w:sz w:val="24"/>
          <w:szCs w:val="24"/>
        </w:rPr>
        <w:tab/>
        <w:t>наименование и номер защищаемого технологического сооружения;</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w:t>
      </w:r>
      <w:r w:rsidRPr="00074FED">
        <w:rPr>
          <w:rFonts w:ascii="Arial" w:hAnsi="Arial" w:cs="Arial"/>
          <w:sz w:val="24"/>
          <w:szCs w:val="24"/>
        </w:rPr>
        <w:tab/>
        <w:t>тип установки пожаротушения;</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w:t>
      </w:r>
      <w:r w:rsidRPr="00074FED">
        <w:rPr>
          <w:rFonts w:ascii="Arial" w:hAnsi="Arial" w:cs="Arial"/>
          <w:sz w:val="24"/>
          <w:szCs w:val="24"/>
        </w:rPr>
        <w:tab/>
        <w:t>порядковый номер узла (порядковый номер присваивается относительного общего количества узлов для защищаемого технологического сооружения);</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w:t>
      </w:r>
      <w:r w:rsidRPr="00074FED">
        <w:rPr>
          <w:rFonts w:ascii="Arial" w:hAnsi="Arial" w:cs="Arial"/>
          <w:sz w:val="24"/>
          <w:szCs w:val="24"/>
        </w:rPr>
        <w:tab/>
        <w:t>Р</w:t>
      </w:r>
      <w:r w:rsidRPr="00074FED">
        <w:rPr>
          <w:rFonts w:ascii="Arial" w:hAnsi="Arial" w:cs="Arial"/>
          <w:sz w:val="24"/>
          <w:szCs w:val="24"/>
          <w:vertAlign w:val="subscript"/>
        </w:rPr>
        <w:t>тр</w:t>
      </w:r>
      <w:r w:rsidRPr="00074FED">
        <w:rPr>
          <w:rFonts w:ascii="Arial" w:hAnsi="Arial" w:cs="Arial"/>
          <w:sz w:val="24"/>
          <w:szCs w:val="24"/>
        </w:rPr>
        <w:t xml:space="preserve"> - требуемое давление раствора пенообразователя на напорном коллекторе узла для проведения пенной атаки.</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7.2.23.10 Информационная табличка должна быть выполнена из коррозионностойкого материала и окрашена в белый цвет. Информация должна наноситься черной краской и выполняться в соответствии с ГОСТ Р 52290.</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7.2.23.11 Запорная арматура узлов для подключения мобильных средств пожаротушения в процессе эксплуатации должна находиться в положении «Закрыто».</w:t>
      </w:r>
    </w:p>
    <w:p w:rsidR="006A3C77" w:rsidRPr="00074FED" w:rsidRDefault="006A3C77" w:rsidP="00074FED">
      <w:pPr>
        <w:widowControl/>
        <w:overflowPunct/>
        <w:autoSpaceDE/>
        <w:autoSpaceDN/>
        <w:adjustRightInd/>
        <w:spacing w:line="360" w:lineRule="auto"/>
        <w:ind w:firstLine="709"/>
        <w:rPr>
          <w:rFonts w:ascii="Arial" w:hAnsi="Arial" w:cs="Arial"/>
          <w:b/>
          <w:kern w:val="1"/>
          <w:sz w:val="24"/>
          <w:szCs w:val="24"/>
          <w:lang w:eastAsia="ar-SA"/>
        </w:rPr>
      </w:pPr>
    </w:p>
    <w:p w:rsidR="006A3C77" w:rsidRDefault="00E70BC8" w:rsidP="00E70BC8">
      <w:pPr>
        <w:widowControl/>
        <w:overflowPunct/>
        <w:autoSpaceDE/>
        <w:autoSpaceDN/>
        <w:adjustRightInd/>
        <w:spacing w:line="360" w:lineRule="auto"/>
        <w:ind w:firstLine="709"/>
        <w:rPr>
          <w:rFonts w:ascii="Arial" w:hAnsi="Arial" w:cs="Arial"/>
          <w:b/>
          <w:kern w:val="1"/>
          <w:sz w:val="24"/>
          <w:szCs w:val="24"/>
          <w:lang w:eastAsia="ar-SA"/>
        </w:rPr>
      </w:pPr>
      <w:r>
        <w:rPr>
          <w:rFonts w:ascii="Arial" w:hAnsi="Arial" w:cs="Arial"/>
          <w:b/>
          <w:kern w:val="1"/>
          <w:sz w:val="24"/>
          <w:szCs w:val="24"/>
          <w:lang w:eastAsia="ar-SA"/>
        </w:rPr>
        <w:t xml:space="preserve">7.3 </w:t>
      </w:r>
      <w:r w:rsidR="006A3C77" w:rsidRPr="00074FED">
        <w:rPr>
          <w:rFonts w:ascii="Arial" w:hAnsi="Arial" w:cs="Arial"/>
          <w:b/>
          <w:kern w:val="1"/>
          <w:sz w:val="24"/>
          <w:szCs w:val="24"/>
          <w:lang w:eastAsia="ar-SA"/>
        </w:rPr>
        <w:t>Требования безопасности к АУГПП, предназначенных для защиты резервуаров с нефтью и нефтепродуктами</w:t>
      </w:r>
    </w:p>
    <w:p w:rsidR="00E70BC8" w:rsidRPr="00074FED" w:rsidRDefault="00E70BC8" w:rsidP="00E70BC8">
      <w:pPr>
        <w:widowControl/>
        <w:overflowPunct/>
        <w:autoSpaceDE/>
        <w:autoSpaceDN/>
        <w:adjustRightInd/>
        <w:spacing w:line="360" w:lineRule="auto"/>
        <w:ind w:firstLine="709"/>
        <w:rPr>
          <w:rFonts w:ascii="Arial" w:hAnsi="Arial" w:cs="Arial"/>
          <w:b/>
          <w:kern w:val="1"/>
          <w:sz w:val="24"/>
          <w:szCs w:val="24"/>
          <w:lang w:eastAsia="ar-SA"/>
        </w:rPr>
      </w:pPr>
    </w:p>
    <w:p w:rsidR="006A3C77"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Требования безопасности к</w:t>
      </w:r>
      <w:r w:rsidRPr="00074FED">
        <w:rPr>
          <w:rFonts w:ascii="Arial" w:hAnsi="Arial" w:cs="Arial"/>
          <w:b/>
          <w:kern w:val="1"/>
          <w:sz w:val="24"/>
          <w:szCs w:val="24"/>
          <w:lang w:eastAsia="ar-SA"/>
        </w:rPr>
        <w:t xml:space="preserve"> </w:t>
      </w:r>
      <w:r w:rsidRPr="00074FED">
        <w:rPr>
          <w:rFonts w:ascii="Arial" w:hAnsi="Arial" w:cs="Arial"/>
          <w:kern w:val="1"/>
          <w:sz w:val="24"/>
          <w:szCs w:val="24"/>
          <w:lang w:eastAsia="ar-SA"/>
        </w:rPr>
        <w:t>АУГПП, предназначенных для защиты резервуаров с нефтью и нефтепродуктами, должны соответствоват</w:t>
      </w:r>
      <w:r w:rsidR="006962CC" w:rsidRPr="00074FED">
        <w:rPr>
          <w:rFonts w:ascii="Arial" w:hAnsi="Arial" w:cs="Arial"/>
          <w:kern w:val="1"/>
          <w:sz w:val="24"/>
          <w:szCs w:val="24"/>
          <w:lang w:eastAsia="ar-SA"/>
        </w:rPr>
        <w:t xml:space="preserve">ь требованиям подраздела </w:t>
      </w:r>
      <w:r w:rsidRPr="00074FED">
        <w:rPr>
          <w:rFonts w:ascii="Arial" w:hAnsi="Arial" w:cs="Arial"/>
          <w:kern w:val="1"/>
          <w:sz w:val="24"/>
          <w:szCs w:val="24"/>
          <w:lang w:eastAsia="ar-SA"/>
        </w:rPr>
        <w:t>6.3 настоящего ГОСТ.</w:t>
      </w:r>
    </w:p>
    <w:p w:rsidR="00E70BC8" w:rsidRDefault="00E70BC8" w:rsidP="00074FED">
      <w:pPr>
        <w:widowControl/>
        <w:overflowPunct/>
        <w:autoSpaceDE/>
        <w:autoSpaceDN/>
        <w:adjustRightInd/>
        <w:spacing w:line="360" w:lineRule="auto"/>
        <w:ind w:firstLine="709"/>
        <w:rPr>
          <w:rFonts w:ascii="Arial" w:hAnsi="Arial" w:cs="Arial"/>
          <w:kern w:val="1"/>
          <w:sz w:val="24"/>
          <w:szCs w:val="24"/>
          <w:lang w:eastAsia="ar-SA"/>
        </w:rPr>
      </w:pPr>
    </w:p>
    <w:p w:rsidR="00E70BC8" w:rsidRPr="00074FED" w:rsidRDefault="00E70BC8" w:rsidP="00074FED">
      <w:pPr>
        <w:widowControl/>
        <w:overflowPunct/>
        <w:autoSpaceDE/>
        <w:autoSpaceDN/>
        <w:adjustRightInd/>
        <w:spacing w:line="360" w:lineRule="auto"/>
        <w:ind w:firstLine="709"/>
        <w:rPr>
          <w:rFonts w:ascii="Arial" w:hAnsi="Arial" w:cs="Arial"/>
          <w:kern w:val="1"/>
          <w:sz w:val="24"/>
          <w:szCs w:val="24"/>
          <w:lang w:eastAsia="ar-SA"/>
        </w:rPr>
      </w:pPr>
    </w:p>
    <w:p w:rsidR="006A3C77" w:rsidRDefault="00E70BC8" w:rsidP="00E70BC8">
      <w:pPr>
        <w:widowControl/>
        <w:overflowPunct/>
        <w:autoSpaceDE/>
        <w:autoSpaceDN/>
        <w:adjustRightInd/>
        <w:spacing w:line="360" w:lineRule="auto"/>
        <w:ind w:firstLine="709"/>
        <w:jc w:val="left"/>
        <w:rPr>
          <w:rFonts w:ascii="Arial" w:hAnsi="Arial" w:cs="Arial"/>
          <w:b/>
          <w:kern w:val="1"/>
          <w:sz w:val="24"/>
          <w:szCs w:val="24"/>
          <w:lang w:eastAsia="ar-SA"/>
        </w:rPr>
      </w:pPr>
      <w:r>
        <w:rPr>
          <w:rFonts w:ascii="Arial" w:hAnsi="Arial" w:cs="Arial"/>
          <w:b/>
          <w:kern w:val="1"/>
          <w:sz w:val="24"/>
          <w:szCs w:val="24"/>
          <w:lang w:eastAsia="ar-SA"/>
        </w:rPr>
        <w:lastRenderedPageBreak/>
        <w:t xml:space="preserve">7.4 </w:t>
      </w:r>
      <w:r w:rsidR="006A3C77" w:rsidRPr="00074FED">
        <w:rPr>
          <w:rFonts w:ascii="Arial" w:hAnsi="Arial" w:cs="Arial"/>
          <w:b/>
          <w:kern w:val="1"/>
          <w:sz w:val="24"/>
          <w:szCs w:val="24"/>
          <w:lang w:eastAsia="ar-SA"/>
        </w:rPr>
        <w:t>Правила приёмки АУГПП,</w:t>
      </w:r>
      <w:r w:rsidR="006A3C77" w:rsidRPr="00074FED">
        <w:rPr>
          <w:rFonts w:ascii="Arial" w:hAnsi="Arial" w:cs="Arial"/>
          <w:kern w:val="1"/>
          <w:sz w:val="24"/>
          <w:szCs w:val="24"/>
          <w:lang w:eastAsia="ar-SA"/>
        </w:rPr>
        <w:t xml:space="preserve"> </w:t>
      </w:r>
      <w:r w:rsidR="006A3C77" w:rsidRPr="00074FED">
        <w:rPr>
          <w:rFonts w:ascii="Arial" w:hAnsi="Arial" w:cs="Arial"/>
          <w:b/>
          <w:kern w:val="1"/>
          <w:sz w:val="24"/>
          <w:szCs w:val="24"/>
          <w:lang w:eastAsia="ar-SA"/>
        </w:rPr>
        <w:t>предназначенных для защиты резервуаров с нефтью и нефтепродуктами</w:t>
      </w:r>
    </w:p>
    <w:p w:rsidR="00E70BC8" w:rsidRPr="00074FED" w:rsidRDefault="00E70BC8" w:rsidP="00E70BC8">
      <w:pPr>
        <w:widowControl/>
        <w:overflowPunct/>
        <w:autoSpaceDE/>
        <w:autoSpaceDN/>
        <w:adjustRightInd/>
        <w:spacing w:line="360" w:lineRule="auto"/>
        <w:ind w:firstLine="709"/>
        <w:jc w:val="left"/>
        <w:rPr>
          <w:rFonts w:ascii="Arial" w:hAnsi="Arial" w:cs="Arial"/>
          <w:b/>
          <w:kern w:val="1"/>
          <w:sz w:val="24"/>
          <w:szCs w:val="24"/>
          <w:lang w:eastAsia="ar-SA"/>
        </w:rPr>
      </w:pPr>
    </w:p>
    <w:p w:rsidR="006A3C77"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Правила приёмки АУГПП, предназначенных для защиты резервуаров с нефтью и нефтепродуктами, должны соответствоват</w:t>
      </w:r>
      <w:r w:rsidR="00BA3A3D" w:rsidRPr="00074FED">
        <w:rPr>
          <w:rFonts w:ascii="Arial" w:hAnsi="Arial" w:cs="Arial"/>
          <w:kern w:val="1"/>
          <w:sz w:val="24"/>
          <w:szCs w:val="24"/>
          <w:lang w:eastAsia="ar-SA"/>
        </w:rPr>
        <w:t xml:space="preserve">ь требованиям подраздела </w:t>
      </w:r>
      <w:r w:rsidRPr="00074FED">
        <w:rPr>
          <w:rFonts w:ascii="Arial" w:hAnsi="Arial" w:cs="Arial"/>
          <w:kern w:val="1"/>
          <w:sz w:val="24"/>
          <w:szCs w:val="24"/>
          <w:lang w:eastAsia="ar-SA"/>
        </w:rPr>
        <w:t>6.4 настоящего ГОСТ.</w:t>
      </w:r>
    </w:p>
    <w:p w:rsidR="00E70BC8" w:rsidRPr="00074FED" w:rsidRDefault="00E70BC8" w:rsidP="00074FED">
      <w:pPr>
        <w:widowControl/>
        <w:overflowPunct/>
        <w:autoSpaceDE/>
        <w:autoSpaceDN/>
        <w:adjustRightInd/>
        <w:spacing w:line="360" w:lineRule="auto"/>
        <w:ind w:firstLine="709"/>
        <w:rPr>
          <w:rFonts w:ascii="Arial" w:hAnsi="Arial" w:cs="Arial"/>
          <w:kern w:val="1"/>
          <w:sz w:val="24"/>
          <w:szCs w:val="24"/>
          <w:lang w:eastAsia="ar-SA"/>
        </w:rPr>
      </w:pPr>
    </w:p>
    <w:p w:rsidR="006A3C77" w:rsidRDefault="006A3C77" w:rsidP="00074FED">
      <w:pPr>
        <w:widowControl/>
        <w:overflowPunct/>
        <w:autoSpaceDE/>
        <w:autoSpaceDN/>
        <w:adjustRightInd/>
        <w:spacing w:line="360" w:lineRule="auto"/>
        <w:ind w:firstLine="709"/>
        <w:rPr>
          <w:rFonts w:ascii="Arial" w:hAnsi="Arial" w:cs="Arial"/>
          <w:b/>
          <w:kern w:val="1"/>
          <w:sz w:val="24"/>
          <w:szCs w:val="24"/>
          <w:lang w:eastAsia="ar-SA"/>
        </w:rPr>
      </w:pPr>
      <w:r w:rsidRPr="00074FED">
        <w:rPr>
          <w:rFonts w:ascii="Arial" w:hAnsi="Arial" w:cs="Arial"/>
          <w:b/>
          <w:kern w:val="1"/>
          <w:sz w:val="24"/>
          <w:szCs w:val="24"/>
          <w:lang w:eastAsia="ar-SA"/>
        </w:rPr>
        <w:t>7.5 Методы испытаний</w:t>
      </w:r>
      <w:r w:rsidRPr="00074FED">
        <w:rPr>
          <w:rFonts w:ascii="Arial" w:hAnsi="Arial" w:cs="Arial"/>
          <w:kern w:val="1"/>
          <w:sz w:val="24"/>
          <w:szCs w:val="24"/>
          <w:lang w:eastAsia="ar-SA"/>
        </w:rPr>
        <w:t xml:space="preserve"> </w:t>
      </w:r>
      <w:r w:rsidRPr="00074FED">
        <w:rPr>
          <w:rFonts w:ascii="Arial" w:hAnsi="Arial" w:cs="Arial"/>
          <w:b/>
          <w:kern w:val="1"/>
          <w:sz w:val="24"/>
          <w:szCs w:val="24"/>
          <w:lang w:eastAsia="ar-SA"/>
        </w:rPr>
        <w:t>АУГПП,</w:t>
      </w:r>
      <w:r w:rsidRPr="00074FED">
        <w:rPr>
          <w:rFonts w:ascii="Arial" w:hAnsi="Arial" w:cs="Arial"/>
          <w:kern w:val="1"/>
          <w:sz w:val="24"/>
          <w:szCs w:val="24"/>
          <w:lang w:eastAsia="ar-SA"/>
        </w:rPr>
        <w:t xml:space="preserve"> </w:t>
      </w:r>
      <w:r w:rsidRPr="00074FED">
        <w:rPr>
          <w:rFonts w:ascii="Arial" w:hAnsi="Arial" w:cs="Arial"/>
          <w:b/>
          <w:kern w:val="1"/>
          <w:sz w:val="24"/>
          <w:szCs w:val="24"/>
          <w:lang w:eastAsia="ar-SA"/>
        </w:rPr>
        <w:t>предназначенных для защиты резервуаров с нефтью и нефтепродуктами</w:t>
      </w:r>
    </w:p>
    <w:p w:rsidR="00E70BC8" w:rsidRPr="00074FED" w:rsidRDefault="00E70BC8" w:rsidP="00074FED">
      <w:pPr>
        <w:widowControl/>
        <w:overflowPunct/>
        <w:autoSpaceDE/>
        <w:autoSpaceDN/>
        <w:adjustRightInd/>
        <w:spacing w:line="360" w:lineRule="auto"/>
        <w:ind w:firstLine="709"/>
        <w:rPr>
          <w:rFonts w:ascii="Arial" w:hAnsi="Arial" w:cs="Arial"/>
          <w:b/>
          <w:kern w:val="1"/>
          <w:sz w:val="24"/>
          <w:szCs w:val="24"/>
          <w:lang w:eastAsia="ar-SA"/>
        </w:rPr>
      </w:pPr>
    </w:p>
    <w:p w:rsidR="006A3C77"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7.5.1 Методы испытаний АУГПП, предназначенных для защиты резервуаров с нефтью и нефтепродуктами, должны соответствоват</w:t>
      </w:r>
      <w:r w:rsidR="00BA3A3D" w:rsidRPr="00074FED">
        <w:rPr>
          <w:rFonts w:ascii="Arial" w:hAnsi="Arial" w:cs="Arial"/>
          <w:kern w:val="1"/>
          <w:sz w:val="24"/>
          <w:szCs w:val="24"/>
          <w:lang w:eastAsia="ar-SA"/>
        </w:rPr>
        <w:t xml:space="preserve">ь требованиям подраздела </w:t>
      </w:r>
      <w:r w:rsidRPr="00074FED">
        <w:rPr>
          <w:rFonts w:ascii="Arial" w:hAnsi="Arial" w:cs="Arial"/>
          <w:kern w:val="1"/>
          <w:sz w:val="24"/>
          <w:szCs w:val="24"/>
          <w:lang w:eastAsia="ar-SA"/>
        </w:rPr>
        <w:t>6.5 настоящего ГОСТ и требованиям данного раздела.</w:t>
      </w:r>
    </w:p>
    <w:p w:rsidR="00E70BC8" w:rsidRPr="00074FED" w:rsidRDefault="00E70BC8" w:rsidP="00074FED">
      <w:pPr>
        <w:widowControl/>
        <w:overflowPunct/>
        <w:autoSpaceDE/>
        <w:autoSpaceDN/>
        <w:adjustRightInd/>
        <w:spacing w:line="360" w:lineRule="auto"/>
        <w:ind w:firstLine="709"/>
        <w:rPr>
          <w:rFonts w:ascii="Arial" w:hAnsi="Arial" w:cs="Arial"/>
          <w:kern w:val="1"/>
          <w:sz w:val="24"/>
          <w:szCs w:val="24"/>
          <w:lang w:eastAsia="ar-SA"/>
        </w:rPr>
      </w:pPr>
    </w:p>
    <w:p w:rsidR="006A3C77" w:rsidRPr="00074FED" w:rsidRDefault="006A3C77" w:rsidP="00074FED">
      <w:pPr>
        <w:spacing w:line="360" w:lineRule="auto"/>
        <w:ind w:firstLine="709"/>
        <w:contextualSpacing/>
        <w:rPr>
          <w:rFonts w:ascii="Arial" w:hAnsi="Arial" w:cs="Arial"/>
          <w:b/>
          <w:sz w:val="24"/>
          <w:szCs w:val="24"/>
        </w:rPr>
      </w:pPr>
      <w:r w:rsidRPr="00074FED">
        <w:rPr>
          <w:rFonts w:ascii="Arial" w:hAnsi="Arial" w:cs="Arial"/>
          <w:b/>
          <w:sz w:val="24"/>
          <w:szCs w:val="24"/>
        </w:rPr>
        <w:t>7.5.2 Огневые испытания АУГПП РВС.</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7.5.2.1 Огневые испытания установки проводятся на установке УГПП РВС-5000 на макете резервуара РВС-5000. Макет резервуара представляет собой цилиндрическую емкость без крыши диаметром 23</w:t>
      </w:r>
      <w:r w:rsidR="00E70BC8">
        <w:rPr>
          <w:rFonts w:ascii="Arial" w:hAnsi="Arial" w:cs="Arial"/>
          <w:sz w:val="24"/>
          <w:szCs w:val="24"/>
        </w:rPr>
        <w:t xml:space="preserve"> </w:t>
      </w:r>
      <w:r w:rsidRPr="00074FED">
        <w:rPr>
          <w:rFonts w:ascii="Arial" w:hAnsi="Arial" w:cs="Arial"/>
          <w:sz w:val="24"/>
          <w:szCs w:val="24"/>
        </w:rPr>
        <w:t>м и высотой от 3 до 12</w:t>
      </w:r>
      <w:r w:rsidR="00E70BC8">
        <w:rPr>
          <w:rFonts w:ascii="Arial" w:hAnsi="Arial" w:cs="Arial"/>
          <w:sz w:val="24"/>
          <w:szCs w:val="24"/>
        </w:rPr>
        <w:t xml:space="preserve"> </w:t>
      </w:r>
      <w:r w:rsidRPr="00074FED">
        <w:rPr>
          <w:rFonts w:ascii="Arial" w:hAnsi="Arial" w:cs="Arial"/>
          <w:sz w:val="24"/>
          <w:szCs w:val="24"/>
        </w:rPr>
        <w:t>м.</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7.5.2.2 Установка монтируется на макете резервуара в соответствии с технической документацией производителя.</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 xml:space="preserve">7.5.2.3 Резервуар РВС-5000 заполняют водой так, чтобы расстояние от кромки воды до верхнего края свободного борта резервуара составляло </w:t>
      </w:r>
      <w:r w:rsidR="00E70BC8">
        <w:rPr>
          <w:rFonts w:ascii="Arial" w:hAnsi="Arial" w:cs="Arial"/>
          <w:sz w:val="24"/>
          <w:szCs w:val="24"/>
        </w:rPr>
        <w:t xml:space="preserve">от </w:t>
      </w:r>
      <w:r w:rsidRPr="00074FED">
        <w:rPr>
          <w:rFonts w:ascii="Arial" w:hAnsi="Arial" w:cs="Arial"/>
          <w:sz w:val="24"/>
          <w:szCs w:val="24"/>
        </w:rPr>
        <w:t xml:space="preserve">1,0 </w:t>
      </w:r>
      <w:r w:rsidR="00E70BC8">
        <w:rPr>
          <w:rFonts w:ascii="Arial" w:hAnsi="Arial" w:cs="Arial"/>
          <w:sz w:val="24"/>
          <w:szCs w:val="24"/>
        </w:rPr>
        <w:t>до</w:t>
      </w:r>
      <w:r w:rsidRPr="00074FED">
        <w:rPr>
          <w:rFonts w:ascii="Arial" w:hAnsi="Arial" w:cs="Arial"/>
          <w:sz w:val="24"/>
          <w:szCs w:val="24"/>
        </w:rPr>
        <w:t xml:space="preserve"> 1,5 м.</w:t>
      </w:r>
    </w:p>
    <w:p w:rsidR="001D7BE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 xml:space="preserve">7.5.2.4 </w:t>
      </w:r>
      <w:r w:rsidR="001D7BE7" w:rsidRPr="00074FED">
        <w:rPr>
          <w:rFonts w:ascii="Arial" w:hAnsi="Arial" w:cs="Arial"/>
          <w:sz w:val="24"/>
          <w:szCs w:val="24"/>
        </w:rPr>
        <w:t>На распределительном трубопроводе у коллектора и у места врезки в резервуар устанавливают датчики давления с пределом измерения 0,6</w:t>
      </w:r>
      <w:r w:rsidR="00E70BC8">
        <w:rPr>
          <w:rFonts w:ascii="Arial" w:hAnsi="Arial" w:cs="Arial"/>
          <w:sz w:val="24"/>
          <w:szCs w:val="24"/>
        </w:rPr>
        <w:t xml:space="preserve"> </w:t>
      </w:r>
      <w:r w:rsidR="001D7BE7" w:rsidRPr="00074FED">
        <w:rPr>
          <w:rFonts w:ascii="Arial" w:hAnsi="Arial" w:cs="Arial"/>
          <w:sz w:val="24"/>
          <w:szCs w:val="24"/>
        </w:rPr>
        <w:t>Мпа и относительной точностью не менее 2.5</w:t>
      </w:r>
      <w:r w:rsidR="00E70BC8">
        <w:rPr>
          <w:rFonts w:ascii="Arial" w:hAnsi="Arial" w:cs="Arial"/>
          <w:sz w:val="24"/>
          <w:szCs w:val="24"/>
        </w:rPr>
        <w:t xml:space="preserve"> </w:t>
      </w:r>
      <w:r w:rsidR="001D7BE7" w:rsidRPr="00074FED">
        <w:rPr>
          <w:rFonts w:ascii="Arial" w:hAnsi="Arial" w:cs="Arial"/>
          <w:sz w:val="24"/>
          <w:szCs w:val="24"/>
        </w:rPr>
        <w:t xml:space="preserve">%. Регистрация давления производится с выводом данных на компьютер в графическом виде. Моменты начала и окончания истечения ГПОВ из АУГПП определяют по записи кривой давления (интервал времени от максимума давления до уровня 10 % значения максимального давления). </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7.5.2.5 В верхнем поясе резервуара устанавливаются автоматические пожарные извещатели.</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7.5.2.6 Для видеоконтроля за процессами горения и тушения нефтепродуктов в резервуаре производят видеосъемку не менее чем с двух точек.</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7.5.2.7 Воспламенение нефтепродуктов осуществляется специальным устройством, установленным внутри резервуара.</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lastRenderedPageBreak/>
        <w:t xml:space="preserve">7.5.2.8 В резервуар на зеркало воды наливают бензин АИ-80 (Нормаль) по </w:t>
      </w:r>
      <w:r w:rsidRPr="00074FED">
        <w:rPr>
          <w:rFonts w:ascii="Arial" w:hAnsi="Arial" w:cs="Arial"/>
          <w:bCs/>
          <w:sz w:val="24"/>
          <w:szCs w:val="24"/>
        </w:rPr>
        <w:t>ГОСТ Р 51105</w:t>
      </w:r>
      <w:r w:rsidRPr="00074FED">
        <w:rPr>
          <w:rFonts w:ascii="Arial" w:hAnsi="Arial" w:cs="Arial"/>
          <w:sz w:val="24"/>
          <w:szCs w:val="24"/>
        </w:rPr>
        <w:t xml:space="preserve"> в количестве (10</w:t>
      </w:r>
      <w:r w:rsidR="00E70BC8">
        <w:rPr>
          <w:rFonts w:ascii="Arial" w:hAnsi="Arial" w:cs="Arial"/>
          <w:sz w:val="24"/>
          <w:szCs w:val="24"/>
        </w:rPr>
        <w:t>,0</w:t>
      </w:r>
      <w:r w:rsidRPr="00074FED">
        <w:rPr>
          <w:rFonts w:ascii="Arial" w:hAnsi="Arial" w:cs="Arial"/>
          <w:sz w:val="24"/>
          <w:szCs w:val="24"/>
        </w:rPr>
        <w:t>±0,3)</w:t>
      </w:r>
      <w:r w:rsidR="00E70BC8">
        <w:rPr>
          <w:rFonts w:ascii="Arial" w:hAnsi="Arial" w:cs="Arial"/>
          <w:sz w:val="24"/>
          <w:szCs w:val="24"/>
        </w:rPr>
        <w:t xml:space="preserve"> </w:t>
      </w:r>
      <w:r w:rsidRPr="00074FED">
        <w:rPr>
          <w:rFonts w:ascii="Arial" w:hAnsi="Arial" w:cs="Arial"/>
          <w:sz w:val="24"/>
          <w:szCs w:val="24"/>
        </w:rPr>
        <w:t>т, толщина слоя нефтепродукта (3</w:t>
      </w:r>
      <w:r w:rsidR="00E70BC8">
        <w:rPr>
          <w:rFonts w:ascii="Arial" w:hAnsi="Arial" w:cs="Arial"/>
          <w:sz w:val="24"/>
          <w:szCs w:val="24"/>
        </w:rPr>
        <w:t>,0</w:t>
      </w:r>
      <w:r w:rsidRPr="00074FED">
        <w:rPr>
          <w:rFonts w:ascii="Arial" w:hAnsi="Arial" w:cs="Arial"/>
          <w:sz w:val="24"/>
          <w:szCs w:val="24"/>
        </w:rPr>
        <w:t>±0,5)</w:t>
      </w:r>
      <w:r w:rsidR="00E70BC8">
        <w:rPr>
          <w:rFonts w:ascii="Arial" w:hAnsi="Arial" w:cs="Arial"/>
          <w:sz w:val="24"/>
          <w:szCs w:val="24"/>
        </w:rPr>
        <w:t> </w:t>
      </w:r>
      <w:r w:rsidRPr="00074FED">
        <w:rPr>
          <w:rFonts w:ascii="Arial" w:hAnsi="Arial" w:cs="Arial"/>
          <w:sz w:val="24"/>
          <w:szCs w:val="24"/>
        </w:rPr>
        <w:t>см, расчетное время горения не более 180</w:t>
      </w:r>
      <w:r w:rsidR="00E70BC8">
        <w:rPr>
          <w:rFonts w:ascii="Arial" w:hAnsi="Arial" w:cs="Arial"/>
          <w:sz w:val="24"/>
          <w:szCs w:val="24"/>
        </w:rPr>
        <w:t xml:space="preserve"> </w:t>
      </w:r>
      <w:r w:rsidRPr="00074FED">
        <w:rPr>
          <w:rFonts w:ascii="Arial" w:hAnsi="Arial" w:cs="Arial"/>
          <w:sz w:val="24"/>
          <w:szCs w:val="24"/>
        </w:rPr>
        <w:t>с.</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7.5.2.9 Включают устройство, обеспечивающее воспламенение нефтепродуктов в резервуаре.</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7.5.2.10 В момент включения устройства, обеспечивающего воспламенение горючего в резервуаре включают два секундомера.</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7.5.2.11 Первый секундомер отключают после появления газопорошковой струи из насадка распылителя. Показания 1-ого секундомера должны соответствовать инерционности системы по 7.2.2.</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7.5.2.12 В момент ликвидации пожара выключают второй секундомер. По показаниям 2-ого секундомера определяют временя тушения.</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7.5.2.13 Продолжительность подачи ГПОВ определяют по графикам изменения давления (7.5.2.4).</w:t>
      </w:r>
    </w:p>
    <w:p w:rsidR="00ED3F9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 xml:space="preserve">7.5.2.14 </w:t>
      </w:r>
      <w:r w:rsidR="00ED3F97" w:rsidRPr="00074FED">
        <w:rPr>
          <w:rFonts w:ascii="Arial" w:hAnsi="Arial" w:cs="Arial"/>
          <w:sz w:val="24"/>
          <w:szCs w:val="24"/>
        </w:rPr>
        <w:t>Минимальный расход ГПОВ через сопло, при котором происходит тушение возгорания в резервуаре (Gmin) вычисляют по формуле:</w:t>
      </w:r>
    </w:p>
    <w:p w:rsidR="00ED3F97" w:rsidRPr="00074FED" w:rsidRDefault="00ED3F97" w:rsidP="00074FED">
      <w:pPr>
        <w:spacing w:line="360" w:lineRule="auto"/>
        <w:ind w:firstLine="709"/>
        <w:contextualSpacing/>
        <w:rPr>
          <w:rFonts w:ascii="Arial" w:hAnsi="Arial" w:cs="Arial"/>
          <w:sz w:val="24"/>
          <w:szCs w:val="24"/>
        </w:rPr>
      </w:pPr>
    </w:p>
    <w:p w:rsidR="00ED3F97" w:rsidRPr="00074FED" w:rsidRDefault="00ED3F97" w:rsidP="00074FED">
      <w:pPr>
        <w:spacing w:line="360" w:lineRule="auto"/>
        <w:ind w:firstLine="709"/>
        <w:contextualSpacing/>
        <w:rPr>
          <w:rFonts w:ascii="Arial" w:hAnsi="Arial" w:cs="Arial"/>
          <w:sz w:val="24"/>
          <w:szCs w:val="24"/>
        </w:rPr>
      </w:pPr>
      <w:r w:rsidRPr="00074FED">
        <w:rPr>
          <w:rFonts w:ascii="Arial" w:hAnsi="Arial" w:cs="Arial"/>
          <w:sz w:val="24"/>
          <w:szCs w:val="24"/>
        </w:rPr>
        <w:t xml:space="preserve">         </w:t>
      </w:r>
      <w:r w:rsidR="00E70BC8">
        <w:rPr>
          <w:rFonts w:ascii="Arial" w:hAnsi="Arial" w:cs="Arial"/>
          <w:sz w:val="24"/>
          <w:szCs w:val="24"/>
        </w:rPr>
        <w:t xml:space="preserve">                  </w:t>
      </w:r>
      <w:r w:rsidRPr="00074FED">
        <w:rPr>
          <w:rFonts w:ascii="Arial" w:hAnsi="Arial" w:cs="Arial"/>
          <w:sz w:val="24"/>
          <w:szCs w:val="24"/>
        </w:rPr>
        <w:t xml:space="preserve">        Gmin=(k*MГПОВ)/ (Sк*tп)</w:t>
      </w:r>
      <w:r w:rsidR="00E70BC8">
        <w:rPr>
          <w:rFonts w:ascii="Arial" w:hAnsi="Arial" w:cs="Arial"/>
          <w:sz w:val="24"/>
          <w:szCs w:val="24"/>
        </w:rPr>
        <w:t xml:space="preserve">,                                                  </w:t>
      </w:r>
      <w:r w:rsidRPr="00074FED">
        <w:rPr>
          <w:rFonts w:ascii="Arial" w:hAnsi="Arial" w:cs="Arial"/>
          <w:sz w:val="24"/>
          <w:szCs w:val="24"/>
        </w:rPr>
        <w:t xml:space="preserve"> (3)</w:t>
      </w:r>
    </w:p>
    <w:p w:rsidR="00ED3F97" w:rsidRPr="00074FED" w:rsidRDefault="00ED3F97" w:rsidP="00074FED">
      <w:pPr>
        <w:spacing w:line="360" w:lineRule="auto"/>
        <w:ind w:firstLine="709"/>
        <w:contextualSpacing/>
        <w:rPr>
          <w:rFonts w:ascii="Arial" w:hAnsi="Arial" w:cs="Arial"/>
          <w:sz w:val="24"/>
          <w:szCs w:val="24"/>
        </w:rPr>
      </w:pPr>
      <w:r w:rsidRPr="00074FED">
        <w:rPr>
          <w:rFonts w:ascii="Arial" w:hAnsi="Arial" w:cs="Arial"/>
          <w:sz w:val="24"/>
          <w:szCs w:val="24"/>
        </w:rPr>
        <w:t>где:</w:t>
      </w:r>
    </w:p>
    <w:p w:rsidR="00ED3F97" w:rsidRPr="00074FED" w:rsidRDefault="00ED3F97" w:rsidP="00074FED">
      <w:pPr>
        <w:spacing w:line="360" w:lineRule="auto"/>
        <w:ind w:firstLine="709"/>
        <w:contextualSpacing/>
        <w:rPr>
          <w:rFonts w:ascii="Arial" w:hAnsi="Arial" w:cs="Arial"/>
          <w:sz w:val="24"/>
          <w:szCs w:val="24"/>
        </w:rPr>
      </w:pPr>
      <w:r w:rsidRPr="00074FED">
        <w:rPr>
          <w:rFonts w:ascii="Arial" w:hAnsi="Arial" w:cs="Arial"/>
          <w:sz w:val="24"/>
          <w:szCs w:val="24"/>
        </w:rPr>
        <w:t>k - коэффициент, учитывающий остаток компонентов ГПОВ в ёмкостях и трубопроводах. При отсутствии измеренных значений принимается  k=0.8;</w:t>
      </w:r>
    </w:p>
    <w:p w:rsidR="00ED3F97" w:rsidRPr="00074FED" w:rsidRDefault="00ED3F97" w:rsidP="00074FED">
      <w:pPr>
        <w:spacing w:line="360" w:lineRule="auto"/>
        <w:ind w:firstLine="709"/>
        <w:contextualSpacing/>
        <w:rPr>
          <w:rFonts w:ascii="Arial" w:hAnsi="Arial" w:cs="Arial"/>
          <w:sz w:val="24"/>
          <w:szCs w:val="24"/>
        </w:rPr>
      </w:pPr>
      <w:r w:rsidRPr="00074FED">
        <w:rPr>
          <w:rFonts w:ascii="Arial" w:hAnsi="Arial" w:cs="Arial"/>
          <w:sz w:val="24"/>
          <w:szCs w:val="24"/>
        </w:rPr>
        <w:t>MГПОВ  - масса ГПОВ в установке без учёта резерва;</w:t>
      </w:r>
    </w:p>
    <w:p w:rsidR="00ED3F97" w:rsidRPr="00074FED" w:rsidRDefault="00ED3F97" w:rsidP="00074FED">
      <w:pPr>
        <w:spacing w:line="360" w:lineRule="auto"/>
        <w:ind w:firstLine="709"/>
        <w:contextualSpacing/>
        <w:rPr>
          <w:rFonts w:ascii="Arial" w:hAnsi="Arial" w:cs="Arial"/>
          <w:sz w:val="24"/>
          <w:szCs w:val="24"/>
        </w:rPr>
      </w:pPr>
      <w:r w:rsidRPr="00074FED">
        <w:rPr>
          <w:rFonts w:ascii="Arial" w:hAnsi="Arial" w:cs="Arial"/>
          <w:sz w:val="24"/>
          <w:szCs w:val="24"/>
        </w:rPr>
        <w:t>Sк  - суммарная площадь критических сечений всех насадков;</w:t>
      </w:r>
    </w:p>
    <w:p w:rsidR="00ED3F97" w:rsidRPr="00074FED" w:rsidRDefault="00ED3F97" w:rsidP="00074FED">
      <w:pPr>
        <w:spacing w:line="360" w:lineRule="auto"/>
        <w:ind w:firstLine="709"/>
        <w:contextualSpacing/>
        <w:rPr>
          <w:rFonts w:ascii="Arial" w:hAnsi="Arial" w:cs="Arial"/>
          <w:sz w:val="24"/>
          <w:szCs w:val="24"/>
        </w:rPr>
      </w:pPr>
      <w:r w:rsidRPr="00074FED">
        <w:rPr>
          <w:rFonts w:ascii="Arial" w:hAnsi="Arial" w:cs="Arial"/>
          <w:sz w:val="24"/>
          <w:szCs w:val="24"/>
        </w:rPr>
        <w:t>tп  -  продолжительность подачи ГПОВ</w:t>
      </w:r>
    </w:p>
    <w:p w:rsidR="006A3C77" w:rsidRPr="00074FED" w:rsidRDefault="006A3C77" w:rsidP="00074FED">
      <w:pPr>
        <w:spacing w:line="360" w:lineRule="auto"/>
        <w:ind w:firstLine="709"/>
        <w:contextualSpacing/>
        <w:rPr>
          <w:rFonts w:ascii="Arial" w:hAnsi="Arial" w:cs="Arial"/>
          <w:bCs/>
          <w:sz w:val="24"/>
          <w:szCs w:val="24"/>
        </w:rPr>
      </w:pPr>
      <w:r w:rsidRPr="00074FED">
        <w:rPr>
          <w:rFonts w:ascii="Arial" w:hAnsi="Arial" w:cs="Arial"/>
          <w:bCs/>
          <w:sz w:val="24"/>
          <w:szCs w:val="24"/>
        </w:rPr>
        <w:t>7.5.</w:t>
      </w:r>
      <w:r w:rsidR="0074065F" w:rsidRPr="00074FED">
        <w:rPr>
          <w:rFonts w:ascii="Arial" w:hAnsi="Arial" w:cs="Arial"/>
          <w:bCs/>
          <w:sz w:val="24"/>
          <w:szCs w:val="24"/>
        </w:rPr>
        <w:t>3</w:t>
      </w:r>
      <w:r w:rsidRPr="00074FED">
        <w:rPr>
          <w:rFonts w:ascii="Arial" w:hAnsi="Arial" w:cs="Arial"/>
          <w:bCs/>
          <w:sz w:val="24"/>
          <w:szCs w:val="24"/>
        </w:rPr>
        <w:t xml:space="preserve"> Проверку способности насадка плавать на заданном расстоянии от поверхности горючего в резервуаре проводят при гидравлических испытаниях резервуара по [6].</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7</w:t>
      </w:r>
      <w:r w:rsidR="0074065F" w:rsidRPr="00074FED">
        <w:rPr>
          <w:rFonts w:ascii="Arial" w:hAnsi="Arial" w:cs="Arial"/>
          <w:sz w:val="24"/>
          <w:szCs w:val="24"/>
        </w:rPr>
        <w:t>.5.3</w:t>
      </w:r>
      <w:r w:rsidRPr="00074FED">
        <w:rPr>
          <w:rFonts w:ascii="Arial" w:hAnsi="Arial" w:cs="Arial"/>
          <w:sz w:val="24"/>
          <w:szCs w:val="24"/>
        </w:rPr>
        <w:t>.1 На видимой части поплавков или трубопровода на насадке наносят метки флуоресцентной краской, соответствующие расчетной глубине погружения в воду синим цветом и в нефтепродукт желтым цветом.</w:t>
      </w:r>
    </w:p>
    <w:p w:rsidR="006A3C77" w:rsidRPr="00074FED" w:rsidRDefault="0074065F" w:rsidP="00074FED">
      <w:pPr>
        <w:spacing w:line="360" w:lineRule="auto"/>
        <w:ind w:firstLine="709"/>
        <w:contextualSpacing/>
        <w:rPr>
          <w:rFonts w:ascii="Arial" w:hAnsi="Arial" w:cs="Arial"/>
          <w:sz w:val="24"/>
          <w:szCs w:val="24"/>
        </w:rPr>
      </w:pPr>
      <w:r w:rsidRPr="00074FED">
        <w:rPr>
          <w:rFonts w:ascii="Arial" w:hAnsi="Arial" w:cs="Arial"/>
          <w:sz w:val="24"/>
          <w:szCs w:val="24"/>
        </w:rPr>
        <w:t>7.5.3</w:t>
      </w:r>
      <w:r w:rsidR="006A3C77" w:rsidRPr="00074FED">
        <w:rPr>
          <w:rFonts w:ascii="Arial" w:hAnsi="Arial" w:cs="Arial"/>
          <w:sz w:val="24"/>
          <w:szCs w:val="24"/>
        </w:rPr>
        <w:t xml:space="preserve">.2 При максимальном уровне взлива через смотровой люк в крыше наблюдают соответствие глубины погружения устройства удерживающего насадок распыления ГПОВ расчетным данным. В случае превышения допустимых отклонений, определяемых шириной полосы окраски, добавляют либо убирают балансировочные грузы после слива резервуара, после чего проводят повторную </w:t>
      </w:r>
      <w:r w:rsidR="006A3C77" w:rsidRPr="00074FED">
        <w:rPr>
          <w:rFonts w:ascii="Arial" w:hAnsi="Arial" w:cs="Arial"/>
          <w:sz w:val="24"/>
          <w:szCs w:val="24"/>
        </w:rPr>
        <w:lastRenderedPageBreak/>
        <w:t>проверку.</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p>
    <w:p w:rsidR="006A3C77" w:rsidRDefault="006A3C77" w:rsidP="00074FED">
      <w:pPr>
        <w:widowControl/>
        <w:overflowPunct/>
        <w:autoSpaceDE/>
        <w:autoSpaceDN/>
        <w:adjustRightInd/>
        <w:spacing w:line="360" w:lineRule="auto"/>
        <w:ind w:firstLine="709"/>
        <w:rPr>
          <w:rFonts w:ascii="Arial" w:hAnsi="Arial" w:cs="Arial"/>
          <w:b/>
          <w:kern w:val="1"/>
          <w:sz w:val="24"/>
          <w:szCs w:val="24"/>
          <w:lang w:eastAsia="ar-SA"/>
        </w:rPr>
      </w:pPr>
      <w:r w:rsidRPr="00074FED">
        <w:rPr>
          <w:rFonts w:ascii="Arial" w:hAnsi="Arial" w:cs="Arial"/>
          <w:b/>
          <w:kern w:val="1"/>
          <w:sz w:val="24"/>
          <w:szCs w:val="24"/>
          <w:lang w:eastAsia="ar-SA"/>
        </w:rPr>
        <w:t>7.6 Комплектность, маркировка и упаковка АУГПП,</w:t>
      </w:r>
      <w:r w:rsidRPr="00074FED">
        <w:rPr>
          <w:rFonts w:ascii="Arial" w:hAnsi="Arial" w:cs="Arial"/>
          <w:kern w:val="1"/>
          <w:sz w:val="24"/>
          <w:szCs w:val="24"/>
          <w:lang w:eastAsia="ar-SA"/>
        </w:rPr>
        <w:t xml:space="preserve"> </w:t>
      </w:r>
      <w:r w:rsidRPr="00074FED">
        <w:rPr>
          <w:rFonts w:ascii="Arial" w:hAnsi="Arial" w:cs="Arial"/>
          <w:b/>
          <w:kern w:val="1"/>
          <w:sz w:val="24"/>
          <w:szCs w:val="24"/>
          <w:lang w:eastAsia="ar-SA"/>
        </w:rPr>
        <w:t>предназначенных для защиты резервуаров с нефтью и нефтепродуктами</w:t>
      </w:r>
    </w:p>
    <w:p w:rsidR="00E70BC8" w:rsidRPr="00074FED" w:rsidRDefault="00E70BC8" w:rsidP="00074FED">
      <w:pPr>
        <w:widowControl/>
        <w:overflowPunct/>
        <w:autoSpaceDE/>
        <w:autoSpaceDN/>
        <w:adjustRightInd/>
        <w:spacing w:line="360" w:lineRule="auto"/>
        <w:ind w:firstLine="709"/>
        <w:rPr>
          <w:rFonts w:ascii="Arial" w:hAnsi="Arial" w:cs="Arial"/>
          <w:b/>
          <w:kern w:val="1"/>
          <w:sz w:val="24"/>
          <w:szCs w:val="24"/>
          <w:lang w:eastAsia="ar-SA"/>
        </w:rPr>
      </w:pPr>
    </w:p>
    <w:p w:rsidR="006A3C77"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 xml:space="preserve">Комплектность, маркировка и упаковка АУГПП, предназначенных для защиты резервуаров с нефтью и нефтепродуктами, должны соответствовать, должны соответствовать </w:t>
      </w:r>
      <w:r w:rsidR="00BA3A3D" w:rsidRPr="00074FED">
        <w:rPr>
          <w:rFonts w:ascii="Arial" w:hAnsi="Arial" w:cs="Arial"/>
          <w:kern w:val="1"/>
          <w:sz w:val="24"/>
          <w:szCs w:val="24"/>
          <w:lang w:eastAsia="ar-SA"/>
        </w:rPr>
        <w:t xml:space="preserve">требованиям раздела </w:t>
      </w:r>
      <w:r w:rsidRPr="00074FED">
        <w:rPr>
          <w:rFonts w:ascii="Arial" w:hAnsi="Arial" w:cs="Arial"/>
          <w:kern w:val="1"/>
          <w:sz w:val="24"/>
          <w:szCs w:val="24"/>
          <w:lang w:eastAsia="ar-SA"/>
        </w:rPr>
        <w:t>6.6 настоящего стандарта.</w:t>
      </w:r>
    </w:p>
    <w:p w:rsidR="00E70BC8" w:rsidRPr="00074FED" w:rsidRDefault="00E70BC8" w:rsidP="00074FED">
      <w:pPr>
        <w:widowControl/>
        <w:overflowPunct/>
        <w:autoSpaceDE/>
        <w:autoSpaceDN/>
        <w:adjustRightInd/>
        <w:spacing w:line="360" w:lineRule="auto"/>
        <w:ind w:firstLine="709"/>
        <w:rPr>
          <w:rFonts w:ascii="Arial" w:hAnsi="Arial" w:cs="Arial"/>
          <w:kern w:val="1"/>
          <w:sz w:val="24"/>
          <w:szCs w:val="24"/>
          <w:lang w:eastAsia="ar-SA"/>
        </w:rPr>
      </w:pPr>
    </w:p>
    <w:p w:rsidR="006A3C77" w:rsidRDefault="006A3C77" w:rsidP="00074FED">
      <w:pPr>
        <w:widowControl/>
        <w:overflowPunct/>
        <w:autoSpaceDE/>
        <w:autoSpaceDN/>
        <w:adjustRightInd/>
        <w:spacing w:line="360" w:lineRule="auto"/>
        <w:ind w:firstLine="709"/>
        <w:rPr>
          <w:rFonts w:ascii="Arial" w:hAnsi="Arial" w:cs="Arial"/>
          <w:b/>
          <w:kern w:val="1"/>
          <w:sz w:val="24"/>
          <w:szCs w:val="24"/>
          <w:lang w:eastAsia="ar-SA"/>
        </w:rPr>
      </w:pPr>
      <w:r w:rsidRPr="00074FED">
        <w:rPr>
          <w:rFonts w:ascii="Arial" w:hAnsi="Arial" w:cs="Arial"/>
          <w:b/>
          <w:kern w:val="1"/>
          <w:sz w:val="24"/>
          <w:szCs w:val="24"/>
          <w:lang w:eastAsia="ar-SA"/>
        </w:rPr>
        <w:t>7.7</w:t>
      </w:r>
      <w:r w:rsidRPr="00074FED">
        <w:rPr>
          <w:rFonts w:ascii="Arial" w:hAnsi="Arial" w:cs="Arial"/>
          <w:kern w:val="1"/>
          <w:sz w:val="24"/>
          <w:szCs w:val="24"/>
          <w:lang w:eastAsia="ar-SA"/>
        </w:rPr>
        <w:t xml:space="preserve"> </w:t>
      </w:r>
      <w:r w:rsidRPr="00074FED">
        <w:rPr>
          <w:rFonts w:ascii="Arial" w:hAnsi="Arial" w:cs="Arial"/>
          <w:b/>
          <w:kern w:val="1"/>
          <w:sz w:val="24"/>
          <w:szCs w:val="24"/>
          <w:lang w:eastAsia="ar-SA"/>
        </w:rPr>
        <w:t>Транспортирование и хранение элементов</w:t>
      </w:r>
      <w:r w:rsidRPr="00074FED">
        <w:rPr>
          <w:rFonts w:ascii="Arial" w:hAnsi="Arial" w:cs="Arial"/>
          <w:kern w:val="1"/>
          <w:sz w:val="24"/>
          <w:szCs w:val="24"/>
          <w:lang w:eastAsia="ar-SA"/>
        </w:rPr>
        <w:t xml:space="preserve"> </w:t>
      </w:r>
      <w:r w:rsidRPr="00074FED">
        <w:rPr>
          <w:rFonts w:ascii="Arial" w:hAnsi="Arial" w:cs="Arial"/>
          <w:b/>
          <w:kern w:val="1"/>
          <w:sz w:val="24"/>
          <w:szCs w:val="24"/>
          <w:lang w:eastAsia="ar-SA"/>
        </w:rPr>
        <w:t>АУГПП,</w:t>
      </w:r>
      <w:r w:rsidRPr="00074FED">
        <w:rPr>
          <w:rFonts w:ascii="Arial" w:hAnsi="Arial" w:cs="Arial"/>
          <w:kern w:val="1"/>
          <w:sz w:val="24"/>
          <w:szCs w:val="24"/>
          <w:lang w:eastAsia="ar-SA"/>
        </w:rPr>
        <w:t xml:space="preserve"> </w:t>
      </w:r>
      <w:r w:rsidRPr="00074FED">
        <w:rPr>
          <w:rFonts w:ascii="Arial" w:hAnsi="Arial" w:cs="Arial"/>
          <w:b/>
          <w:kern w:val="1"/>
          <w:sz w:val="24"/>
          <w:szCs w:val="24"/>
          <w:lang w:eastAsia="ar-SA"/>
        </w:rPr>
        <w:t>предназначенных для защиты резервуаров с нефтью и нефтепродуктами</w:t>
      </w:r>
    </w:p>
    <w:p w:rsidR="00E70BC8" w:rsidRPr="00074FED" w:rsidRDefault="00E70BC8" w:rsidP="00074FED">
      <w:pPr>
        <w:widowControl/>
        <w:overflowPunct/>
        <w:autoSpaceDE/>
        <w:autoSpaceDN/>
        <w:adjustRightInd/>
        <w:spacing w:line="360" w:lineRule="auto"/>
        <w:ind w:firstLine="709"/>
        <w:rPr>
          <w:rFonts w:ascii="Arial" w:hAnsi="Arial" w:cs="Arial"/>
          <w:b/>
          <w:kern w:val="1"/>
          <w:sz w:val="24"/>
          <w:szCs w:val="24"/>
          <w:lang w:eastAsia="ar-SA"/>
        </w:rPr>
      </w:pP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Транспортирование и хранение элементов АУГПП, предназначенных для защиты резервуаров с нефтью и нефтепродуктами, должны соответствовать, должны соответство</w:t>
      </w:r>
      <w:r w:rsidR="00BA3A3D" w:rsidRPr="00074FED">
        <w:rPr>
          <w:rFonts w:ascii="Arial" w:hAnsi="Arial" w:cs="Arial"/>
          <w:kern w:val="1"/>
          <w:sz w:val="24"/>
          <w:szCs w:val="24"/>
          <w:lang w:eastAsia="ar-SA"/>
        </w:rPr>
        <w:t xml:space="preserve">вать требованиям раздела </w:t>
      </w:r>
      <w:r w:rsidRPr="00074FED">
        <w:rPr>
          <w:rFonts w:ascii="Arial" w:hAnsi="Arial" w:cs="Arial"/>
          <w:kern w:val="1"/>
          <w:sz w:val="24"/>
          <w:szCs w:val="24"/>
          <w:lang w:eastAsia="ar-SA"/>
        </w:rPr>
        <w:t>6.7 настоящего стандарта.</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p>
    <w:p w:rsidR="006A3C77" w:rsidRDefault="006A3C77" w:rsidP="00074FED">
      <w:pPr>
        <w:widowControl/>
        <w:overflowPunct/>
        <w:autoSpaceDE/>
        <w:autoSpaceDN/>
        <w:adjustRightInd/>
        <w:spacing w:line="360" w:lineRule="auto"/>
        <w:ind w:firstLine="709"/>
        <w:rPr>
          <w:rFonts w:ascii="Arial" w:hAnsi="Arial" w:cs="Arial"/>
          <w:b/>
          <w:kern w:val="1"/>
          <w:sz w:val="24"/>
          <w:szCs w:val="24"/>
          <w:lang w:eastAsia="ar-SA"/>
        </w:rPr>
      </w:pPr>
      <w:r w:rsidRPr="00074FED">
        <w:rPr>
          <w:rFonts w:ascii="Arial" w:hAnsi="Arial" w:cs="Arial"/>
          <w:b/>
          <w:kern w:val="1"/>
          <w:sz w:val="24"/>
          <w:szCs w:val="24"/>
          <w:lang w:eastAsia="ar-SA"/>
        </w:rPr>
        <w:t>7.8</w:t>
      </w:r>
      <w:r w:rsidRPr="00074FED">
        <w:rPr>
          <w:rFonts w:ascii="Arial" w:hAnsi="Arial" w:cs="Arial"/>
          <w:kern w:val="1"/>
          <w:sz w:val="24"/>
          <w:szCs w:val="24"/>
          <w:lang w:eastAsia="ar-SA"/>
        </w:rPr>
        <w:t xml:space="preserve"> </w:t>
      </w:r>
      <w:r w:rsidRPr="00074FED">
        <w:rPr>
          <w:rFonts w:ascii="Arial" w:hAnsi="Arial" w:cs="Arial"/>
          <w:b/>
          <w:kern w:val="1"/>
          <w:sz w:val="24"/>
          <w:szCs w:val="24"/>
          <w:lang w:eastAsia="ar-SA"/>
        </w:rPr>
        <w:t>Требования к документации на АУГПП,</w:t>
      </w:r>
      <w:r w:rsidRPr="00074FED">
        <w:rPr>
          <w:rFonts w:ascii="Arial" w:hAnsi="Arial" w:cs="Arial"/>
          <w:kern w:val="1"/>
          <w:sz w:val="24"/>
          <w:szCs w:val="24"/>
          <w:lang w:eastAsia="ar-SA"/>
        </w:rPr>
        <w:t xml:space="preserve"> </w:t>
      </w:r>
      <w:r w:rsidRPr="00074FED">
        <w:rPr>
          <w:rFonts w:ascii="Arial" w:hAnsi="Arial" w:cs="Arial"/>
          <w:b/>
          <w:kern w:val="1"/>
          <w:sz w:val="24"/>
          <w:szCs w:val="24"/>
          <w:lang w:eastAsia="ar-SA"/>
        </w:rPr>
        <w:t>предназначенные для защиты резервуаров с нефтью и нефтепродуктами</w:t>
      </w:r>
    </w:p>
    <w:p w:rsidR="00E70BC8" w:rsidRPr="00074FED" w:rsidRDefault="00E70BC8" w:rsidP="00074FED">
      <w:pPr>
        <w:widowControl/>
        <w:overflowPunct/>
        <w:autoSpaceDE/>
        <w:autoSpaceDN/>
        <w:adjustRightInd/>
        <w:spacing w:line="360" w:lineRule="auto"/>
        <w:ind w:firstLine="709"/>
        <w:rPr>
          <w:rFonts w:ascii="Arial" w:hAnsi="Arial" w:cs="Arial"/>
          <w:b/>
          <w:kern w:val="1"/>
          <w:sz w:val="24"/>
          <w:szCs w:val="24"/>
          <w:lang w:eastAsia="ar-SA"/>
        </w:rPr>
      </w:pP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r w:rsidRPr="00074FED">
        <w:rPr>
          <w:rFonts w:ascii="Arial" w:hAnsi="Arial" w:cs="Arial"/>
          <w:kern w:val="1"/>
          <w:sz w:val="24"/>
          <w:szCs w:val="24"/>
          <w:lang w:eastAsia="ar-SA"/>
        </w:rPr>
        <w:t>Требования к документации на АУГПП, предназначенные для защиты резервуаров с нефтью и нефтепродуктами, должны</w:t>
      </w:r>
      <w:r w:rsidR="00BA3A3D" w:rsidRPr="00074FED">
        <w:rPr>
          <w:rFonts w:ascii="Arial" w:hAnsi="Arial" w:cs="Arial"/>
          <w:kern w:val="1"/>
          <w:sz w:val="24"/>
          <w:szCs w:val="24"/>
          <w:lang w:eastAsia="ar-SA"/>
        </w:rPr>
        <w:t xml:space="preserve"> соответствовать </w:t>
      </w:r>
      <w:r w:rsidR="00B0141C" w:rsidRPr="00074FED">
        <w:rPr>
          <w:rFonts w:ascii="Arial" w:hAnsi="Arial" w:cs="Arial"/>
          <w:kern w:val="1"/>
          <w:sz w:val="24"/>
          <w:szCs w:val="24"/>
          <w:lang w:eastAsia="ar-SA"/>
        </w:rPr>
        <w:t xml:space="preserve">требованиям </w:t>
      </w:r>
      <w:r w:rsidR="00BA3A3D" w:rsidRPr="00074FED">
        <w:rPr>
          <w:rFonts w:ascii="Arial" w:hAnsi="Arial" w:cs="Arial"/>
          <w:kern w:val="1"/>
          <w:sz w:val="24"/>
          <w:szCs w:val="24"/>
          <w:lang w:eastAsia="ar-SA"/>
        </w:rPr>
        <w:t xml:space="preserve">раздела </w:t>
      </w:r>
      <w:r w:rsidRPr="00074FED">
        <w:rPr>
          <w:rFonts w:ascii="Arial" w:hAnsi="Arial" w:cs="Arial"/>
          <w:kern w:val="1"/>
          <w:sz w:val="24"/>
          <w:szCs w:val="24"/>
          <w:lang w:eastAsia="ar-SA"/>
        </w:rPr>
        <w:t>6.8 настоящего стандарта.</w:t>
      </w:r>
    </w:p>
    <w:p w:rsidR="006A3C77" w:rsidRPr="00074FED" w:rsidRDefault="006A3C77" w:rsidP="00074FED">
      <w:pPr>
        <w:widowControl/>
        <w:overflowPunct/>
        <w:autoSpaceDE/>
        <w:autoSpaceDN/>
        <w:adjustRightInd/>
        <w:spacing w:line="360" w:lineRule="auto"/>
        <w:ind w:firstLine="709"/>
        <w:rPr>
          <w:rFonts w:ascii="Arial" w:hAnsi="Arial" w:cs="Arial"/>
          <w:kern w:val="1"/>
          <w:sz w:val="24"/>
          <w:szCs w:val="24"/>
          <w:lang w:eastAsia="ar-SA"/>
        </w:rPr>
      </w:pPr>
    </w:p>
    <w:p w:rsidR="006A3C77" w:rsidRPr="00074FED" w:rsidRDefault="006A3C77" w:rsidP="00074FED">
      <w:pPr>
        <w:widowControl/>
        <w:overflowPunct/>
        <w:autoSpaceDE/>
        <w:autoSpaceDN/>
        <w:adjustRightInd/>
        <w:spacing w:line="360" w:lineRule="auto"/>
        <w:ind w:firstLine="709"/>
        <w:rPr>
          <w:rFonts w:ascii="Arial" w:hAnsi="Arial" w:cs="Arial"/>
          <w:b/>
          <w:kern w:val="1"/>
          <w:sz w:val="24"/>
          <w:szCs w:val="24"/>
          <w:lang w:eastAsia="ar-SA"/>
        </w:rPr>
      </w:pPr>
    </w:p>
    <w:p w:rsidR="006A3C77" w:rsidRPr="00074FED" w:rsidRDefault="006A3C77" w:rsidP="00074FED">
      <w:pPr>
        <w:widowControl/>
        <w:overflowPunct/>
        <w:autoSpaceDE/>
        <w:autoSpaceDN/>
        <w:adjustRightInd/>
        <w:spacing w:line="360" w:lineRule="auto"/>
        <w:ind w:firstLine="709"/>
        <w:rPr>
          <w:rFonts w:ascii="Arial" w:hAnsi="Arial" w:cs="Arial"/>
          <w:b/>
          <w:kern w:val="1"/>
          <w:sz w:val="24"/>
          <w:szCs w:val="24"/>
          <w:lang w:eastAsia="ar-SA"/>
        </w:rPr>
      </w:pPr>
    </w:p>
    <w:p w:rsidR="006A3C77" w:rsidRPr="00074FED" w:rsidRDefault="006A3C77" w:rsidP="00074FED">
      <w:pPr>
        <w:widowControl/>
        <w:overflowPunct/>
        <w:autoSpaceDE/>
        <w:spacing w:line="360" w:lineRule="auto"/>
        <w:ind w:firstLine="709"/>
        <w:rPr>
          <w:rFonts w:ascii="Arial" w:hAnsi="Arial" w:cs="Arial"/>
          <w:kern w:val="1"/>
          <w:sz w:val="24"/>
          <w:szCs w:val="24"/>
          <w:lang w:eastAsia="ar-SA"/>
        </w:rPr>
      </w:pPr>
    </w:p>
    <w:p w:rsidR="006A3C77" w:rsidRPr="00074FED" w:rsidRDefault="006A3C77" w:rsidP="00074FED">
      <w:pPr>
        <w:widowControl/>
        <w:overflowPunct/>
        <w:autoSpaceDE/>
        <w:autoSpaceDN/>
        <w:adjustRightInd/>
        <w:spacing w:line="360" w:lineRule="auto"/>
        <w:ind w:firstLine="709"/>
        <w:contextualSpacing/>
        <w:jc w:val="center"/>
        <w:rPr>
          <w:rFonts w:ascii="Arial" w:hAnsi="Arial" w:cs="Arial"/>
          <w:b/>
          <w:sz w:val="24"/>
          <w:szCs w:val="24"/>
        </w:rPr>
      </w:pPr>
      <w:r w:rsidRPr="00074FED">
        <w:rPr>
          <w:rFonts w:ascii="Arial" w:hAnsi="Arial" w:cs="Arial"/>
          <w:kern w:val="1"/>
          <w:sz w:val="24"/>
          <w:szCs w:val="24"/>
          <w:lang w:eastAsia="ar-SA"/>
        </w:rPr>
        <w:br w:type="page"/>
      </w:r>
      <w:r w:rsidRPr="00074FED">
        <w:rPr>
          <w:rFonts w:ascii="Arial" w:hAnsi="Arial" w:cs="Arial"/>
          <w:b/>
          <w:sz w:val="24"/>
          <w:szCs w:val="24"/>
        </w:rPr>
        <w:lastRenderedPageBreak/>
        <w:t>Приложение А</w:t>
      </w:r>
    </w:p>
    <w:p w:rsidR="006A3C77" w:rsidRPr="00074FED" w:rsidRDefault="006A3C77" w:rsidP="00074FED">
      <w:pPr>
        <w:spacing w:line="360" w:lineRule="auto"/>
        <w:ind w:firstLine="709"/>
        <w:contextualSpacing/>
        <w:jc w:val="center"/>
        <w:rPr>
          <w:rFonts w:ascii="Arial" w:hAnsi="Arial" w:cs="Arial"/>
          <w:b/>
          <w:sz w:val="24"/>
          <w:szCs w:val="24"/>
        </w:rPr>
      </w:pPr>
      <w:r w:rsidRPr="00074FED">
        <w:rPr>
          <w:rFonts w:ascii="Arial" w:hAnsi="Arial" w:cs="Arial"/>
          <w:b/>
          <w:sz w:val="24"/>
          <w:szCs w:val="24"/>
        </w:rPr>
        <w:t>(обязательное)</w:t>
      </w:r>
    </w:p>
    <w:p w:rsidR="006A3C77" w:rsidRPr="00074FED" w:rsidRDefault="006A3C77" w:rsidP="00074FED">
      <w:pPr>
        <w:spacing w:line="360" w:lineRule="auto"/>
        <w:ind w:firstLine="709"/>
        <w:contextualSpacing/>
        <w:jc w:val="center"/>
        <w:rPr>
          <w:rFonts w:ascii="Arial" w:hAnsi="Arial" w:cs="Arial"/>
          <w:b/>
          <w:sz w:val="24"/>
          <w:szCs w:val="24"/>
        </w:rPr>
      </w:pPr>
    </w:p>
    <w:p w:rsidR="006A3C77" w:rsidRPr="00074FED" w:rsidRDefault="006A3C77" w:rsidP="00074FED">
      <w:pPr>
        <w:spacing w:line="360" w:lineRule="auto"/>
        <w:ind w:firstLine="709"/>
        <w:contextualSpacing/>
        <w:jc w:val="center"/>
        <w:rPr>
          <w:rFonts w:ascii="Arial" w:hAnsi="Arial" w:cs="Arial"/>
          <w:b/>
          <w:sz w:val="24"/>
          <w:szCs w:val="24"/>
        </w:rPr>
      </w:pPr>
      <w:r w:rsidRPr="00074FED">
        <w:rPr>
          <w:rFonts w:ascii="Arial" w:hAnsi="Arial" w:cs="Arial"/>
          <w:b/>
          <w:sz w:val="24"/>
          <w:szCs w:val="24"/>
        </w:rPr>
        <w:t>Принципиальная схема модуля (установки) с совместным хранением компонентов ГПОВ.</w:t>
      </w:r>
    </w:p>
    <w:p w:rsidR="006A3C77" w:rsidRPr="00074FED" w:rsidRDefault="00E70BC8" w:rsidP="00074FED">
      <w:pPr>
        <w:spacing w:line="360" w:lineRule="auto"/>
        <w:ind w:firstLine="709"/>
        <w:contextualSpacing/>
        <w:rPr>
          <w:rFonts w:ascii="Arial" w:hAnsi="Arial" w:cs="Arial"/>
          <w:b/>
          <w:noProof/>
          <w:sz w:val="24"/>
          <w:szCs w:val="24"/>
        </w:rPr>
      </w:pPr>
      <w:r>
        <w:rPr>
          <w:rFonts w:ascii="Arial" w:hAnsi="Arial" w:cs="Arial"/>
          <w:b/>
          <w:noProof/>
          <w:sz w:val="24"/>
          <w:szCs w:val="24"/>
        </w:rPr>
        <w:drawing>
          <wp:inline distT="0" distB="0" distL="0" distR="0">
            <wp:extent cx="6172200" cy="37338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6172200" cy="3733800"/>
                    </a:xfrm>
                    <a:prstGeom prst="rect">
                      <a:avLst/>
                    </a:prstGeom>
                    <a:noFill/>
                    <a:ln w="9525">
                      <a:noFill/>
                      <a:miter lim="800000"/>
                      <a:headEnd/>
                      <a:tailEnd/>
                    </a:ln>
                  </pic:spPr>
                </pic:pic>
              </a:graphicData>
            </a:graphic>
          </wp:inline>
        </w:drawing>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1-насадок распыления;</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2-ЗПУ;</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3-баллон для хранения компонентов ГПОВ.</w:t>
      </w:r>
      <w:bookmarkStart w:id="0" w:name="_GoBack"/>
      <w:bookmarkEnd w:id="0"/>
    </w:p>
    <w:p w:rsidR="006A3C77" w:rsidRPr="00074FED" w:rsidRDefault="006A3C77" w:rsidP="00074FED">
      <w:pPr>
        <w:spacing w:line="360" w:lineRule="auto"/>
        <w:ind w:firstLine="709"/>
        <w:contextualSpacing/>
        <w:rPr>
          <w:rFonts w:ascii="Arial" w:hAnsi="Arial" w:cs="Arial"/>
          <w:sz w:val="24"/>
          <w:szCs w:val="24"/>
        </w:rPr>
      </w:pPr>
    </w:p>
    <w:p w:rsidR="006A3C77" w:rsidRPr="00074FED" w:rsidRDefault="006A3C77" w:rsidP="00074FED">
      <w:pPr>
        <w:spacing w:line="360" w:lineRule="auto"/>
        <w:ind w:firstLine="709"/>
        <w:contextualSpacing/>
        <w:jc w:val="center"/>
        <w:rPr>
          <w:rFonts w:ascii="Arial" w:hAnsi="Arial" w:cs="Arial"/>
          <w:sz w:val="24"/>
          <w:szCs w:val="24"/>
        </w:rPr>
      </w:pPr>
      <w:r w:rsidRPr="00074FED">
        <w:rPr>
          <w:rFonts w:ascii="Arial" w:hAnsi="Arial" w:cs="Arial"/>
          <w:sz w:val="24"/>
          <w:szCs w:val="24"/>
        </w:rPr>
        <w:t>Рисунок А.1</w:t>
      </w:r>
    </w:p>
    <w:p w:rsidR="006A3C77" w:rsidRPr="00074FED" w:rsidRDefault="006A3C77" w:rsidP="00074FED">
      <w:pPr>
        <w:spacing w:line="360" w:lineRule="auto"/>
        <w:ind w:firstLine="709"/>
        <w:contextualSpacing/>
        <w:rPr>
          <w:rFonts w:ascii="Arial" w:hAnsi="Arial" w:cs="Arial"/>
          <w:sz w:val="24"/>
          <w:szCs w:val="24"/>
        </w:rPr>
      </w:pPr>
    </w:p>
    <w:p w:rsidR="006A3C77" w:rsidRPr="00074FED" w:rsidRDefault="006A3C77" w:rsidP="00074FED">
      <w:pPr>
        <w:spacing w:line="360" w:lineRule="auto"/>
        <w:ind w:firstLine="709"/>
        <w:contextualSpacing/>
        <w:rPr>
          <w:rFonts w:ascii="Arial" w:hAnsi="Arial" w:cs="Arial"/>
          <w:sz w:val="24"/>
          <w:szCs w:val="24"/>
        </w:rPr>
      </w:pPr>
    </w:p>
    <w:p w:rsidR="006A3C77" w:rsidRPr="00074FED" w:rsidRDefault="00E70BC8" w:rsidP="00E70BC8">
      <w:pPr>
        <w:spacing w:line="360" w:lineRule="auto"/>
        <w:ind w:firstLine="709"/>
        <w:contextualSpacing/>
        <w:jc w:val="center"/>
        <w:rPr>
          <w:rFonts w:ascii="Arial" w:hAnsi="Arial" w:cs="Arial"/>
          <w:b/>
          <w:sz w:val="24"/>
          <w:szCs w:val="24"/>
        </w:rPr>
      </w:pPr>
      <w:r>
        <w:rPr>
          <w:rFonts w:ascii="Arial" w:hAnsi="Arial" w:cs="Arial"/>
          <w:sz w:val="24"/>
          <w:szCs w:val="24"/>
        </w:rPr>
        <w:br w:type="page"/>
      </w:r>
      <w:r w:rsidR="006A3C77" w:rsidRPr="00074FED">
        <w:rPr>
          <w:rFonts w:ascii="Arial" w:hAnsi="Arial" w:cs="Arial"/>
          <w:b/>
          <w:sz w:val="24"/>
          <w:szCs w:val="24"/>
        </w:rPr>
        <w:lastRenderedPageBreak/>
        <w:t>Приложение Б</w:t>
      </w:r>
    </w:p>
    <w:p w:rsidR="006A3C77" w:rsidRPr="00074FED" w:rsidRDefault="006A3C77" w:rsidP="00074FED">
      <w:pPr>
        <w:spacing w:line="360" w:lineRule="auto"/>
        <w:ind w:firstLine="709"/>
        <w:contextualSpacing/>
        <w:jc w:val="center"/>
        <w:rPr>
          <w:rFonts w:ascii="Arial" w:hAnsi="Arial" w:cs="Arial"/>
          <w:b/>
          <w:sz w:val="24"/>
          <w:szCs w:val="24"/>
        </w:rPr>
      </w:pPr>
      <w:r w:rsidRPr="00074FED">
        <w:rPr>
          <w:rFonts w:ascii="Arial" w:hAnsi="Arial" w:cs="Arial"/>
          <w:b/>
          <w:sz w:val="24"/>
          <w:szCs w:val="24"/>
        </w:rPr>
        <w:t>(обязательное)</w:t>
      </w:r>
    </w:p>
    <w:p w:rsidR="006A3C77" w:rsidRPr="00074FED" w:rsidRDefault="006A3C77" w:rsidP="00074FED">
      <w:pPr>
        <w:spacing w:line="360" w:lineRule="auto"/>
        <w:ind w:firstLine="709"/>
        <w:contextualSpacing/>
        <w:jc w:val="center"/>
        <w:rPr>
          <w:rFonts w:ascii="Arial" w:hAnsi="Arial" w:cs="Arial"/>
          <w:b/>
          <w:sz w:val="24"/>
          <w:szCs w:val="24"/>
        </w:rPr>
      </w:pPr>
    </w:p>
    <w:p w:rsidR="006A3C77" w:rsidRPr="00074FED" w:rsidRDefault="006A3C77" w:rsidP="00074FED">
      <w:pPr>
        <w:spacing w:line="360" w:lineRule="auto"/>
        <w:ind w:firstLine="709"/>
        <w:contextualSpacing/>
        <w:jc w:val="center"/>
        <w:rPr>
          <w:rFonts w:ascii="Arial" w:hAnsi="Arial" w:cs="Arial"/>
          <w:b/>
          <w:sz w:val="24"/>
          <w:szCs w:val="24"/>
        </w:rPr>
      </w:pPr>
      <w:r w:rsidRPr="00074FED">
        <w:rPr>
          <w:rFonts w:ascii="Arial" w:hAnsi="Arial" w:cs="Arial"/>
          <w:b/>
          <w:sz w:val="24"/>
          <w:szCs w:val="24"/>
        </w:rPr>
        <w:t>Принципиальная схема модуля (установки) с раздельным хранением компонентов ГПОВ</w:t>
      </w:r>
    </w:p>
    <w:p w:rsidR="006A3C77" w:rsidRPr="00074FED" w:rsidRDefault="00E70BC8" w:rsidP="00074FED">
      <w:pPr>
        <w:spacing w:line="360" w:lineRule="auto"/>
        <w:ind w:firstLine="709"/>
        <w:contextualSpacing/>
        <w:rPr>
          <w:rFonts w:ascii="Arial" w:hAnsi="Arial" w:cs="Arial"/>
          <w:b/>
          <w:sz w:val="24"/>
          <w:szCs w:val="24"/>
        </w:rPr>
      </w:pPr>
      <w:r>
        <w:rPr>
          <w:rFonts w:ascii="Arial" w:hAnsi="Arial" w:cs="Arial"/>
          <w:b/>
          <w:noProof/>
          <w:sz w:val="24"/>
          <w:szCs w:val="24"/>
        </w:rPr>
        <w:drawing>
          <wp:inline distT="0" distB="0" distL="0" distR="0">
            <wp:extent cx="5934075" cy="3590925"/>
            <wp:effectExtent l="1905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srcRect/>
                    <a:stretch>
                      <a:fillRect/>
                    </a:stretch>
                  </pic:blipFill>
                  <pic:spPr bwMode="auto">
                    <a:xfrm>
                      <a:off x="0" y="0"/>
                      <a:ext cx="5934075" cy="3590925"/>
                    </a:xfrm>
                    <a:prstGeom prst="rect">
                      <a:avLst/>
                    </a:prstGeom>
                    <a:noFill/>
                    <a:ln w="9525">
                      <a:noFill/>
                      <a:miter lim="800000"/>
                      <a:headEnd/>
                      <a:tailEnd/>
                    </a:ln>
                  </pic:spPr>
                </pic:pic>
              </a:graphicData>
            </a:graphic>
          </wp:inline>
        </w:drawing>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1-баллон для хранения газа;</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2-ЗПУ;</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3-трубопровод подачи газа;</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4-ёмкость для хранения порошка;</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5-мембранный узел;</w:t>
      </w: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6-насадок распыления.</w:t>
      </w:r>
    </w:p>
    <w:p w:rsidR="006A3C77" w:rsidRPr="00074FED" w:rsidRDefault="006A3C77" w:rsidP="00074FED">
      <w:pPr>
        <w:spacing w:line="360" w:lineRule="auto"/>
        <w:ind w:firstLine="709"/>
        <w:contextualSpacing/>
        <w:rPr>
          <w:rFonts w:ascii="Arial" w:hAnsi="Arial" w:cs="Arial"/>
          <w:sz w:val="24"/>
          <w:szCs w:val="24"/>
        </w:rPr>
      </w:pPr>
    </w:p>
    <w:p w:rsidR="006A3C77" w:rsidRPr="00074FED" w:rsidRDefault="006A3C77" w:rsidP="00074FED">
      <w:pPr>
        <w:spacing w:line="360" w:lineRule="auto"/>
        <w:ind w:firstLine="709"/>
        <w:contextualSpacing/>
        <w:jc w:val="center"/>
        <w:rPr>
          <w:rFonts w:ascii="Arial" w:hAnsi="Arial" w:cs="Arial"/>
          <w:sz w:val="24"/>
          <w:szCs w:val="24"/>
        </w:rPr>
      </w:pPr>
      <w:r w:rsidRPr="00074FED">
        <w:rPr>
          <w:rFonts w:ascii="Arial" w:hAnsi="Arial" w:cs="Arial"/>
          <w:sz w:val="24"/>
          <w:szCs w:val="24"/>
        </w:rPr>
        <w:t>Рисунок Б.1</w:t>
      </w:r>
    </w:p>
    <w:p w:rsidR="006A3C77" w:rsidRPr="00074FED" w:rsidRDefault="006A3C77" w:rsidP="00074FED">
      <w:pPr>
        <w:spacing w:line="360" w:lineRule="auto"/>
        <w:ind w:firstLine="709"/>
        <w:contextualSpacing/>
        <w:rPr>
          <w:rFonts w:ascii="Arial" w:hAnsi="Arial" w:cs="Arial"/>
          <w:sz w:val="24"/>
          <w:szCs w:val="24"/>
        </w:rPr>
      </w:pPr>
    </w:p>
    <w:p w:rsidR="006A3C77" w:rsidRPr="00074FED" w:rsidRDefault="00E70BC8" w:rsidP="00E70BC8">
      <w:pPr>
        <w:spacing w:line="360" w:lineRule="auto"/>
        <w:ind w:firstLine="709"/>
        <w:contextualSpacing/>
        <w:jc w:val="center"/>
        <w:rPr>
          <w:rFonts w:ascii="Arial" w:hAnsi="Arial" w:cs="Arial"/>
          <w:b/>
          <w:sz w:val="24"/>
          <w:szCs w:val="24"/>
        </w:rPr>
      </w:pPr>
      <w:r>
        <w:rPr>
          <w:rFonts w:ascii="Arial" w:hAnsi="Arial" w:cs="Arial"/>
          <w:sz w:val="24"/>
          <w:szCs w:val="24"/>
        </w:rPr>
        <w:br w:type="page"/>
      </w:r>
      <w:r w:rsidR="006A3C77" w:rsidRPr="00074FED">
        <w:rPr>
          <w:rFonts w:ascii="Arial" w:hAnsi="Arial" w:cs="Arial"/>
          <w:b/>
          <w:sz w:val="24"/>
          <w:szCs w:val="24"/>
        </w:rPr>
        <w:lastRenderedPageBreak/>
        <w:t>Приложение В</w:t>
      </w:r>
    </w:p>
    <w:p w:rsidR="006A3C77" w:rsidRPr="00074FED" w:rsidRDefault="006A3C77" w:rsidP="00074FED">
      <w:pPr>
        <w:spacing w:line="360" w:lineRule="auto"/>
        <w:ind w:firstLine="709"/>
        <w:contextualSpacing/>
        <w:jc w:val="center"/>
        <w:rPr>
          <w:rFonts w:ascii="Arial" w:hAnsi="Arial" w:cs="Arial"/>
          <w:b/>
          <w:sz w:val="24"/>
          <w:szCs w:val="24"/>
        </w:rPr>
      </w:pPr>
      <w:r w:rsidRPr="00074FED">
        <w:rPr>
          <w:rFonts w:ascii="Arial" w:hAnsi="Arial" w:cs="Arial"/>
          <w:b/>
          <w:sz w:val="24"/>
          <w:szCs w:val="24"/>
        </w:rPr>
        <w:t>(рекомендуемое)</w:t>
      </w:r>
    </w:p>
    <w:p w:rsidR="006A3C77" w:rsidRPr="00074FED" w:rsidRDefault="006A3C77" w:rsidP="00074FED">
      <w:pPr>
        <w:spacing w:line="360" w:lineRule="auto"/>
        <w:ind w:firstLine="709"/>
        <w:contextualSpacing/>
        <w:jc w:val="center"/>
        <w:rPr>
          <w:rFonts w:ascii="Arial" w:hAnsi="Arial" w:cs="Arial"/>
          <w:b/>
          <w:sz w:val="24"/>
          <w:szCs w:val="24"/>
        </w:rPr>
      </w:pPr>
    </w:p>
    <w:p w:rsidR="006A3C77" w:rsidRPr="00074FED" w:rsidRDefault="006A3C77" w:rsidP="00074FED">
      <w:pPr>
        <w:spacing w:line="360" w:lineRule="auto"/>
        <w:ind w:firstLine="709"/>
        <w:contextualSpacing/>
        <w:jc w:val="center"/>
        <w:rPr>
          <w:rFonts w:ascii="Arial" w:hAnsi="Arial" w:cs="Arial"/>
          <w:b/>
          <w:sz w:val="24"/>
          <w:szCs w:val="24"/>
        </w:rPr>
      </w:pPr>
      <w:r w:rsidRPr="00074FED">
        <w:rPr>
          <w:rFonts w:ascii="Arial" w:hAnsi="Arial" w:cs="Arial"/>
          <w:b/>
          <w:sz w:val="24"/>
          <w:szCs w:val="24"/>
        </w:rPr>
        <w:t>Варианты принципиальных схем АУГПП РВС</w:t>
      </w:r>
    </w:p>
    <w:p w:rsidR="006A3C77" w:rsidRPr="00074FED" w:rsidRDefault="006A3C77" w:rsidP="00074FED">
      <w:pPr>
        <w:spacing w:line="360" w:lineRule="auto"/>
        <w:ind w:firstLine="709"/>
        <w:contextualSpacing/>
        <w:rPr>
          <w:rFonts w:ascii="Arial" w:hAnsi="Arial" w:cs="Arial"/>
          <w:sz w:val="24"/>
          <w:szCs w:val="24"/>
        </w:rPr>
      </w:pPr>
    </w:p>
    <w:p w:rsidR="006A3C77" w:rsidRPr="00074FED" w:rsidRDefault="00E70BC8" w:rsidP="00074FED">
      <w:pPr>
        <w:spacing w:line="360" w:lineRule="auto"/>
        <w:ind w:firstLine="709"/>
        <w:contextualSpacing/>
        <w:jc w:val="center"/>
        <w:rPr>
          <w:rFonts w:ascii="Arial" w:hAnsi="Arial" w:cs="Arial"/>
          <w:sz w:val="24"/>
          <w:szCs w:val="24"/>
        </w:rPr>
      </w:pPr>
      <w:r>
        <w:rPr>
          <w:rFonts w:ascii="Arial" w:hAnsi="Arial" w:cs="Arial"/>
          <w:noProof/>
          <w:sz w:val="24"/>
          <w:szCs w:val="24"/>
        </w:rPr>
        <w:drawing>
          <wp:inline distT="0" distB="0" distL="0" distR="0">
            <wp:extent cx="4533900" cy="2990850"/>
            <wp:effectExtent l="19050" t="0" r="0" b="0"/>
            <wp:docPr id="6" name="Рисунок 6" descr="АУГПП РВС-2000 с поплавком - red,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УГПП РВС-2000 с поплавком - red, кор"/>
                    <pic:cNvPicPr>
                      <a:picLocks noChangeAspect="1" noChangeArrowheads="1"/>
                    </pic:cNvPicPr>
                  </pic:nvPicPr>
                  <pic:blipFill>
                    <a:blip r:embed="rId12"/>
                    <a:srcRect/>
                    <a:stretch>
                      <a:fillRect/>
                    </a:stretch>
                  </pic:blipFill>
                  <pic:spPr bwMode="auto">
                    <a:xfrm>
                      <a:off x="0" y="0"/>
                      <a:ext cx="4533900" cy="2990850"/>
                    </a:xfrm>
                    <a:prstGeom prst="rect">
                      <a:avLst/>
                    </a:prstGeom>
                    <a:noFill/>
                    <a:ln w="9525">
                      <a:noFill/>
                      <a:miter lim="800000"/>
                      <a:headEnd/>
                      <a:tailEnd/>
                    </a:ln>
                  </pic:spPr>
                </pic:pic>
              </a:graphicData>
            </a:graphic>
          </wp:inline>
        </w:drawing>
      </w:r>
    </w:p>
    <w:p w:rsidR="006A3C77" w:rsidRPr="00074FED" w:rsidRDefault="006A3C77" w:rsidP="00074FED">
      <w:pPr>
        <w:spacing w:line="360" w:lineRule="auto"/>
        <w:ind w:firstLine="709"/>
        <w:contextualSpacing/>
        <w:rPr>
          <w:rFonts w:ascii="Arial" w:hAnsi="Arial" w:cs="Arial"/>
          <w:sz w:val="24"/>
          <w:szCs w:val="24"/>
        </w:rPr>
      </w:pPr>
    </w:p>
    <w:p w:rsidR="006A3C77" w:rsidRPr="00074FED" w:rsidRDefault="006A3C77" w:rsidP="00074FED">
      <w:pPr>
        <w:spacing w:line="360" w:lineRule="auto"/>
        <w:ind w:firstLine="709"/>
        <w:contextualSpacing/>
        <w:jc w:val="center"/>
        <w:rPr>
          <w:rFonts w:ascii="Arial" w:hAnsi="Arial" w:cs="Arial"/>
          <w:sz w:val="24"/>
          <w:szCs w:val="24"/>
        </w:rPr>
      </w:pPr>
      <w:r w:rsidRPr="00074FED">
        <w:rPr>
          <w:rFonts w:ascii="Arial" w:hAnsi="Arial" w:cs="Arial"/>
          <w:sz w:val="24"/>
          <w:szCs w:val="24"/>
        </w:rPr>
        <w:t xml:space="preserve">Рисунок В.1 </w:t>
      </w:r>
      <w:r w:rsidR="00E70BC8">
        <w:rPr>
          <w:rFonts w:ascii="Arial" w:hAnsi="Arial" w:cs="Arial"/>
          <w:sz w:val="24"/>
          <w:szCs w:val="24"/>
        </w:rPr>
        <w:t xml:space="preserve">- </w:t>
      </w:r>
      <w:r w:rsidRPr="00074FED">
        <w:rPr>
          <w:rFonts w:ascii="Arial" w:hAnsi="Arial" w:cs="Arial"/>
          <w:sz w:val="24"/>
          <w:szCs w:val="24"/>
        </w:rPr>
        <w:t>Принципиальная схема размещения насадка распыления ГПОВ</w:t>
      </w:r>
    </w:p>
    <w:p w:rsidR="006A3C77" w:rsidRPr="00074FED" w:rsidRDefault="006A3C77" w:rsidP="00074FED">
      <w:pPr>
        <w:spacing w:line="360" w:lineRule="auto"/>
        <w:ind w:firstLine="709"/>
        <w:contextualSpacing/>
        <w:jc w:val="center"/>
        <w:rPr>
          <w:rFonts w:ascii="Arial" w:hAnsi="Arial" w:cs="Arial"/>
          <w:sz w:val="24"/>
          <w:szCs w:val="24"/>
        </w:rPr>
      </w:pPr>
      <w:r w:rsidRPr="00074FED">
        <w:rPr>
          <w:rFonts w:ascii="Arial" w:hAnsi="Arial" w:cs="Arial"/>
          <w:sz w:val="24"/>
          <w:szCs w:val="24"/>
        </w:rPr>
        <w:t>в центре резервуара</w:t>
      </w:r>
    </w:p>
    <w:p w:rsidR="006A3C77" w:rsidRPr="00074FED" w:rsidRDefault="006A3C77" w:rsidP="00074FED">
      <w:pPr>
        <w:spacing w:line="360" w:lineRule="auto"/>
        <w:ind w:firstLine="709"/>
        <w:contextualSpacing/>
        <w:jc w:val="center"/>
        <w:rPr>
          <w:rFonts w:ascii="Arial" w:hAnsi="Arial" w:cs="Arial"/>
          <w:sz w:val="24"/>
          <w:szCs w:val="24"/>
        </w:rPr>
      </w:pPr>
    </w:p>
    <w:p w:rsidR="006A3C77" w:rsidRPr="00074FED" w:rsidRDefault="006A3C77" w:rsidP="00074FED">
      <w:pPr>
        <w:spacing w:line="360" w:lineRule="auto"/>
        <w:ind w:firstLine="709"/>
        <w:contextualSpacing/>
        <w:rPr>
          <w:rFonts w:ascii="Arial" w:hAnsi="Arial" w:cs="Arial"/>
          <w:sz w:val="24"/>
          <w:szCs w:val="24"/>
        </w:rPr>
      </w:pPr>
    </w:p>
    <w:p w:rsidR="006A3C77" w:rsidRDefault="006A3C77" w:rsidP="00074FED">
      <w:pPr>
        <w:spacing w:line="360" w:lineRule="auto"/>
        <w:ind w:firstLine="709"/>
        <w:contextualSpacing/>
        <w:rPr>
          <w:rFonts w:ascii="Arial" w:hAnsi="Arial" w:cs="Arial"/>
          <w:sz w:val="24"/>
          <w:szCs w:val="24"/>
        </w:rPr>
      </w:pPr>
    </w:p>
    <w:p w:rsidR="00E70BC8" w:rsidRDefault="00E70BC8" w:rsidP="00074FED">
      <w:pPr>
        <w:spacing w:line="360" w:lineRule="auto"/>
        <w:ind w:firstLine="709"/>
        <w:contextualSpacing/>
        <w:rPr>
          <w:rFonts w:ascii="Arial" w:hAnsi="Arial" w:cs="Arial"/>
          <w:sz w:val="24"/>
          <w:szCs w:val="24"/>
        </w:rPr>
      </w:pPr>
    </w:p>
    <w:p w:rsidR="00E70BC8" w:rsidRDefault="00E70BC8" w:rsidP="00074FED">
      <w:pPr>
        <w:spacing w:line="360" w:lineRule="auto"/>
        <w:ind w:firstLine="709"/>
        <w:contextualSpacing/>
        <w:rPr>
          <w:rFonts w:ascii="Arial" w:hAnsi="Arial" w:cs="Arial"/>
          <w:sz w:val="24"/>
          <w:szCs w:val="24"/>
        </w:rPr>
      </w:pPr>
    </w:p>
    <w:p w:rsidR="00E70BC8" w:rsidRDefault="00E70BC8" w:rsidP="00074FED">
      <w:pPr>
        <w:spacing w:line="360" w:lineRule="auto"/>
        <w:ind w:firstLine="709"/>
        <w:contextualSpacing/>
        <w:rPr>
          <w:rFonts w:ascii="Arial" w:hAnsi="Arial" w:cs="Arial"/>
          <w:sz w:val="24"/>
          <w:szCs w:val="24"/>
        </w:rPr>
      </w:pPr>
    </w:p>
    <w:p w:rsidR="00E70BC8" w:rsidRDefault="00E70BC8" w:rsidP="00074FED">
      <w:pPr>
        <w:spacing w:line="360" w:lineRule="auto"/>
        <w:ind w:firstLine="709"/>
        <w:contextualSpacing/>
        <w:rPr>
          <w:rFonts w:ascii="Arial" w:hAnsi="Arial" w:cs="Arial"/>
          <w:sz w:val="24"/>
          <w:szCs w:val="24"/>
        </w:rPr>
      </w:pPr>
    </w:p>
    <w:p w:rsidR="00E70BC8" w:rsidRDefault="00E70BC8" w:rsidP="00074FED">
      <w:pPr>
        <w:spacing w:line="360" w:lineRule="auto"/>
        <w:ind w:firstLine="709"/>
        <w:contextualSpacing/>
        <w:rPr>
          <w:rFonts w:ascii="Arial" w:hAnsi="Arial" w:cs="Arial"/>
          <w:sz w:val="24"/>
          <w:szCs w:val="24"/>
        </w:rPr>
      </w:pPr>
    </w:p>
    <w:p w:rsidR="00E70BC8" w:rsidRDefault="00E70BC8" w:rsidP="00074FED">
      <w:pPr>
        <w:spacing w:line="360" w:lineRule="auto"/>
        <w:ind w:firstLine="709"/>
        <w:contextualSpacing/>
        <w:rPr>
          <w:rFonts w:ascii="Arial" w:hAnsi="Arial" w:cs="Arial"/>
          <w:sz w:val="24"/>
          <w:szCs w:val="24"/>
        </w:rPr>
      </w:pPr>
    </w:p>
    <w:p w:rsidR="00E70BC8" w:rsidRDefault="00E70BC8" w:rsidP="00074FED">
      <w:pPr>
        <w:spacing w:line="360" w:lineRule="auto"/>
        <w:ind w:firstLine="709"/>
        <w:contextualSpacing/>
        <w:rPr>
          <w:rFonts w:ascii="Arial" w:hAnsi="Arial" w:cs="Arial"/>
          <w:sz w:val="24"/>
          <w:szCs w:val="24"/>
        </w:rPr>
      </w:pPr>
    </w:p>
    <w:p w:rsidR="00E70BC8" w:rsidRDefault="00E70BC8" w:rsidP="00074FED">
      <w:pPr>
        <w:spacing w:line="360" w:lineRule="auto"/>
        <w:ind w:firstLine="709"/>
        <w:contextualSpacing/>
        <w:rPr>
          <w:rFonts w:ascii="Arial" w:hAnsi="Arial" w:cs="Arial"/>
          <w:sz w:val="24"/>
          <w:szCs w:val="24"/>
        </w:rPr>
      </w:pPr>
    </w:p>
    <w:p w:rsidR="00E70BC8" w:rsidRDefault="00E70BC8" w:rsidP="00074FED">
      <w:pPr>
        <w:spacing w:line="360" w:lineRule="auto"/>
        <w:ind w:firstLine="709"/>
        <w:contextualSpacing/>
        <w:rPr>
          <w:rFonts w:ascii="Arial" w:hAnsi="Arial" w:cs="Arial"/>
          <w:sz w:val="24"/>
          <w:szCs w:val="24"/>
        </w:rPr>
      </w:pPr>
    </w:p>
    <w:p w:rsidR="00E70BC8" w:rsidRDefault="00E70BC8" w:rsidP="00074FED">
      <w:pPr>
        <w:spacing w:line="360" w:lineRule="auto"/>
        <w:ind w:firstLine="709"/>
        <w:contextualSpacing/>
        <w:rPr>
          <w:rFonts w:ascii="Arial" w:hAnsi="Arial" w:cs="Arial"/>
          <w:sz w:val="24"/>
          <w:szCs w:val="24"/>
        </w:rPr>
      </w:pPr>
    </w:p>
    <w:p w:rsidR="00E70BC8" w:rsidRDefault="00E70BC8" w:rsidP="00074FED">
      <w:pPr>
        <w:spacing w:line="360" w:lineRule="auto"/>
        <w:ind w:firstLine="709"/>
        <w:contextualSpacing/>
        <w:rPr>
          <w:rFonts w:ascii="Arial" w:hAnsi="Arial" w:cs="Arial"/>
          <w:sz w:val="24"/>
          <w:szCs w:val="24"/>
        </w:rPr>
      </w:pPr>
    </w:p>
    <w:p w:rsidR="00163D7C" w:rsidRPr="00074FED" w:rsidRDefault="00163D7C" w:rsidP="00074FED">
      <w:pPr>
        <w:spacing w:line="360" w:lineRule="auto"/>
        <w:ind w:firstLine="709"/>
        <w:contextualSpacing/>
        <w:rPr>
          <w:rFonts w:ascii="Arial" w:hAnsi="Arial" w:cs="Arial"/>
          <w:sz w:val="24"/>
          <w:szCs w:val="24"/>
        </w:rPr>
      </w:pPr>
    </w:p>
    <w:p w:rsidR="006A3C77" w:rsidRPr="00074FED" w:rsidRDefault="00E70BC8" w:rsidP="00074FED">
      <w:pPr>
        <w:spacing w:line="360" w:lineRule="auto"/>
        <w:ind w:firstLine="709"/>
        <w:contextualSpacing/>
        <w:jc w:val="center"/>
        <w:rPr>
          <w:rFonts w:ascii="Arial" w:hAnsi="Arial" w:cs="Arial"/>
          <w:sz w:val="24"/>
          <w:szCs w:val="24"/>
        </w:rPr>
      </w:pPr>
      <w:r>
        <w:rPr>
          <w:rFonts w:ascii="Arial" w:hAnsi="Arial" w:cs="Arial"/>
          <w:noProof/>
          <w:sz w:val="24"/>
          <w:szCs w:val="24"/>
        </w:rPr>
        <w:lastRenderedPageBreak/>
        <w:drawing>
          <wp:inline distT="0" distB="0" distL="0" distR="0">
            <wp:extent cx="5715000" cy="411480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5715000" cy="4114800"/>
                    </a:xfrm>
                    <a:prstGeom prst="rect">
                      <a:avLst/>
                    </a:prstGeom>
                    <a:noFill/>
                    <a:ln w="9525">
                      <a:noFill/>
                      <a:miter lim="800000"/>
                      <a:headEnd/>
                      <a:tailEnd/>
                    </a:ln>
                  </pic:spPr>
                </pic:pic>
              </a:graphicData>
            </a:graphic>
          </wp:inline>
        </w:drawing>
      </w:r>
    </w:p>
    <w:p w:rsidR="006A3C77" w:rsidRPr="00074FED" w:rsidRDefault="006A3C77" w:rsidP="00074FED">
      <w:pPr>
        <w:spacing w:line="360" w:lineRule="auto"/>
        <w:ind w:firstLine="709"/>
        <w:contextualSpacing/>
        <w:rPr>
          <w:rFonts w:ascii="Arial" w:hAnsi="Arial" w:cs="Arial"/>
          <w:sz w:val="24"/>
          <w:szCs w:val="24"/>
        </w:rPr>
      </w:pPr>
    </w:p>
    <w:p w:rsidR="006A3C77" w:rsidRPr="00074FED" w:rsidRDefault="006A3C77" w:rsidP="00074FED">
      <w:pPr>
        <w:spacing w:line="360" w:lineRule="auto"/>
        <w:ind w:firstLine="709"/>
        <w:contextualSpacing/>
        <w:jc w:val="center"/>
        <w:rPr>
          <w:rFonts w:ascii="Arial" w:hAnsi="Arial" w:cs="Arial"/>
          <w:sz w:val="24"/>
          <w:szCs w:val="24"/>
        </w:rPr>
      </w:pPr>
      <w:r w:rsidRPr="00074FED">
        <w:rPr>
          <w:rFonts w:ascii="Arial" w:hAnsi="Arial" w:cs="Arial"/>
          <w:sz w:val="24"/>
          <w:szCs w:val="24"/>
        </w:rPr>
        <w:t xml:space="preserve">Рисунок В.2 </w:t>
      </w:r>
      <w:r w:rsidR="00E70BC8">
        <w:rPr>
          <w:rFonts w:ascii="Arial" w:hAnsi="Arial" w:cs="Arial"/>
          <w:sz w:val="24"/>
          <w:szCs w:val="24"/>
        </w:rPr>
        <w:t xml:space="preserve">- </w:t>
      </w:r>
      <w:r w:rsidRPr="00074FED">
        <w:rPr>
          <w:rFonts w:ascii="Arial" w:hAnsi="Arial" w:cs="Arial"/>
          <w:sz w:val="24"/>
          <w:szCs w:val="24"/>
        </w:rPr>
        <w:t>Принципиальная схема размещения насадка распыления ГПОВ</w:t>
      </w:r>
    </w:p>
    <w:p w:rsidR="006A3C77" w:rsidRPr="00074FED" w:rsidRDefault="006A3C77" w:rsidP="00074FED">
      <w:pPr>
        <w:spacing w:line="360" w:lineRule="auto"/>
        <w:ind w:firstLine="709"/>
        <w:contextualSpacing/>
        <w:jc w:val="center"/>
        <w:rPr>
          <w:rFonts w:ascii="Arial" w:hAnsi="Arial" w:cs="Arial"/>
          <w:sz w:val="24"/>
          <w:szCs w:val="24"/>
        </w:rPr>
      </w:pPr>
      <w:r w:rsidRPr="00074FED">
        <w:rPr>
          <w:rFonts w:ascii="Arial" w:hAnsi="Arial" w:cs="Arial"/>
          <w:sz w:val="24"/>
          <w:szCs w:val="24"/>
        </w:rPr>
        <w:t xml:space="preserve">в верхнем поясе резервуара </w:t>
      </w:r>
    </w:p>
    <w:p w:rsidR="006A3C77" w:rsidRPr="00074FED" w:rsidRDefault="006A3C77" w:rsidP="00074FED">
      <w:pPr>
        <w:spacing w:line="360" w:lineRule="auto"/>
        <w:ind w:firstLine="709"/>
        <w:contextualSpacing/>
        <w:jc w:val="center"/>
        <w:rPr>
          <w:rFonts w:ascii="Arial" w:hAnsi="Arial" w:cs="Arial"/>
          <w:sz w:val="24"/>
          <w:szCs w:val="24"/>
        </w:rPr>
      </w:pPr>
    </w:p>
    <w:p w:rsidR="006A3C77" w:rsidRPr="00074FED" w:rsidRDefault="00E70BC8" w:rsidP="00E70BC8">
      <w:pPr>
        <w:spacing w:line="360" w:lineRule="auto"/>
        <w:ind w:firstLine="709"/>
        <w:contextualSpacing/>
        <w:jc w:val="center"/>
        <w:rPr>
          <w:rFonts w:ascii="Arial" w:hAnsi="Arial" w:cs="Arial"/>
          <w:b/>
          <w:sz w:val="24"/>
          <w:szCs w:val="24"/>
        </w:rPr>
      </w:pPr>
      <w:r>
        <w:rPr>
          <w:rFonts w:ascii="Arial" w:hAnsi="Arial" w:cs="Arial"/>
          <w:sz w:val="24"/>
          <w:szCs w:val="24"/>
        </w:rPr>
        <w:br w:type="page"/>
      </w:r>
      <w:r w:rsidR="006A3C77" w:rsidRPr="00074FED">
        <w:rPr>
          <w:rFonts w:ascii="Arial" w:hAnsi="Arial" w:cs="Arial"/>
          <w:b/>
          <w:sz w:val="24"/>
          <w:szCs w:val="24"/>
        </w:rPr>
        <w:lastRenderedPageBreak/>
        <w:t>Библиография</w:t>
      </w:r>
    </w:p>
    <w:p w:rsidR="006A3C77" w:rsidRPr="00074FED" w:rsidRDefault="006A3C77" w:rsidP="00074FED">
      <w:pPr>
        <w:spacing w:line="360" w:lineRule="auto"/>
        <w:ind w:firstLine="709"/>
        <w:contextualSpacing/>
        <w:rPr>
          <w:rFonts w:ascii="Arial" w:hAnsi="Arial" w:cs="Arial"/>
          <w:b/>
          <w:sz w:val="24"/>
          <w:szCs w:val="24"/>
        </w:rPr>
      </w:pPr>
    </w:p>
    <w:p w:rsidR="006A3C77" w:rsidRPr="00074FED" w:rsidRDefault="006A3C77" w:rsidP="00074FED">
      <w:pPr>
        <w:spacing w:line="360" w:lineRule="auto"/>
        <w:ind w:firstLine="709"/>
        <w:contextualSpacing/>
        <w:rPr>
          <w:rFonts w:ascii="Arial" w:hAnsi="Arial" w:cs="Arial"/>
          <w:bCs/>
          <w:sz w:val="24"/>
          <w:szCs w:val="24"/>
        </w:rPr>
      </w:pPr>
      <w:r w:rsidRPr="00074FED">
        <w:rPr>
          <w:rFonts w:ascii="Arial" w:hAnsi="Arial" w:cs="Arial"/>
          <w:bCs/>
          <w:sz w:val="24"/>
          <w:szCs w:val="24"/>
        </w:rPr>
        <w:t>[1]</w:t>
      </w:r>
      <w:r w:rsidRPr="00074FED">
        <w:rPr>
          <w:rFonts w:ascii="Arial" w:hAnsi="Arial" w:cs="Arial"/>
          <w:bCs/>
          <w:sz w:val="24"/>
          <w:szCs w:val="24"/>
        </w:rPr>
        <w:tab/>
        <w:t>ФНиП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w:t>
      </w:r>
    </w:p>
    <w:p w:rsidR="006A3C77" w:rsidRPr="00074FED" w:rsidRDefault="006A3C77" w:rsidP="00074FED">
      <w:pPr>
        <w:spacing w:line="360" w:lineRule="auto"/>
        <w:ind w:firstLine="709"/>
        <w:contextualSpacing/>
        <w:rPr>
          <w:rFonts w:ascii="Arial" w:hAnsi="Arial" w:cs="Arial"/>
          <w:sz w:val="24"/>
          <w:szCs w:val="24"/>
        </w:rPr>
      </w:pPr>
    </w:p>
    <w:p w:rsidR="006A3C77" w:rsidRPr="00074FED" w:rsidRDefault="006A3C77" w:rsidP="00074FED">
      <w:pPr>
        <w:spacing w:line="360" w:lineRule="auto"/>
        <w:ind w:firstLine="709"/>
        <w:contextualSpacing/>
        <w:rPr>
          <w:rFonts w:ascii="Arial" w:hAnsi="Arial" w:cs="Arial"/>
          <w:bCs/>
          <w:sz w:val="24"/>
          <w:szCs w:val="24"/>
        </w:rPr>
      </w:pPr>
      <w:r w:rsidRPr="00074FED">
        <w:rPr>
          <w:rFonts w:ascii="Arial" w:hAnsi="Arial" w:cs="Arial"/>
          <w:sz w:val="24"/>
          <w:szCs w:val="24"/>
        </w:rPr>
        <w:t>[2]</w:t>
      </w:r>
      <w:r w:rsidRPr="00074FED">
        <w:rPr>
          <w:rFonts w:ascii="Arial" w:hAnsi="Arial" w:cs="Arial"/>
          <w:sz w:val="24"/>
          <w:szCs w:val="24"/>
        </w:rPr>
        <w:tab/>
      </w:r>
      <w:r w:rsidRPr="00074FED">
        <w:rPr>
          <w:rFonts w:ascii="Arial" w:hAnsi="Arial" w:cs="Arial"/>
          <w:bCs/>
          <w:sz w:val="24"/>
          <w:szCs w:val="24"/>
        </w:rPr>
        <w:t>СП 5.13130.2009</w:t>
      </w:r>
      <w:r w:rsidRPr="00074FED">
        <w:rPr>
          <w:rFonts w:ascii="Arial" w:hAnsi="Arial" w:cs="Arial"/>
          <w:bCs/>
          <w:sz w:val="24"/>
          <w:szCs w:val="24"/>
        </w:rPr>
        <w:tab/>
        <w:t xml:space="preserve">Системы противопожарной защиты. Установки пожарной </w:t>
      </w:r>
      <w:r w:rsidRPr="00074FED">
        <w:rPr>
          <w:rFonts w:ascii="Arial" w:hAnsi="Arial" w:cs="Arial"/>
          <w:bCs/>
          <w:sz w:val="24"/>
          <w:szCs w:val="24"/>
          <w:lang w:val="en-US"/>
        </w:rPr>
        <w:t>c</w:t>
      </w:r>
      <w:r w:rsidRPr="00074FED">
        <w:rPr>
          <w:rFonts w:ascii="Arial" w:hAnsi="Arial" w:cs="Arial"/>
          <w:bCs/>
          <w:sz w:val="24"/>
          <w:szCs w:val="24"/>
        </w:rPr>
        <w:t>игнализации и пожаротушения автоматические. Нормы и правила проектирования»</w:t>
      </w:r>
    </w:p>
    <w:p w:rsidR="006A3C77" w:rsidRPr="00074FED" w:rsidRDefault="006A3C77" w:rsidP="00074FED">
      <w:pPr>
        <w:spacing w:line="360" w:lineRule="auto"/>
        <w:ind w:firstLine="709"/>
        <w:contextualSpacing/>
        <w:rPr>
          <w:rFonts w:ascii="Arial" w:hAnsi="Arial" w:cs="Arial"/>
          <w:bCs/>
          <w:sz w:val="24"/>
          <w:szCs w:val="24"/>
        </w:rPr>
      </w:pPr>
    </w:p>
    <w:p w:rsidR="006A3C77" w:rsidRPr="00074FED" w:rsidRDefault="006A3C77" w:rsidP="00074FED">
      <w:pPr>
        <w:spacing w:line="360" w:lineRule="auto"/>
        <w:ind w:firstLine="709"/>
        <w:contextualSpacing/>
        <w:rPr>
          <w:rFonts w:ascii="Arial" w:hAnsi="Arial" w:cs="Arial"/>
          <w:bCs/>
          <w:sz w:val="24"/>
          <w:szCs w:val="24"/>
        </w:rPr>
      </w:pPr>
      <w:r w:rsidRPr="00074FED">
        <w:rPr>
          <w:rFonts w:ascii="Arial" w:hAnsi="Arial" w:cs="Arial"/>
          <w:bCs/>
          <w:sz w:val="24"/>
          <w:szCs w:val="24"/>
        </w:rPr>
        <w:t>[3]</w:t>
      </w:r>
      <w:r w:rsidRPr="00074FED">
        <w:rPr>
          <w:rFonts w:ascii="Arial" w:hAnsi="Arial" w:cs="Arial"/>
          <w:bCs/>
          <w:sz w:val="24"/>
          <w:szCs w:val="24"/>
        </w:rPr>
        <w:tab/>
        <w:t>ПУЭ</w:t>
      </w:r>
      <w:r w:rsidRPr="00074FED">
        <w:rPr>
          <w:rFonts w:ascii="Arial" w:hAnsi="Arial" w:cs="Arial"/>
          <w:bCs/>
          <w:sz w:val="24"/>
          <w:szCs w:val="24"/>
        </w:rPr>
        <w:tab/>
        <w:t>Правила устройства электроустановок</w:t>
      </w:r>
    </w:p>
    <w:p w:rsidR="006A3C77" w:rsidRPr="00074FED" w:rsidRDefault="006A3C77" w:rsidP="00074FED">
      <w:pPr>
        <w:spacing w:line="360" w:lineRule="auto"/>
        <w:ind w:firstLine="709"/>
        <w:contextualSpacing/>
        <w:rPr>
          <w:rFonts w:ascii="Arial" w:hAnsi="Arial" w:cs="Arial"/>
          <w:bCs/>
          <w:sz w:val="24"/>
          <w:szCs w:val="24"/>
        </w:rPr>
      </w:pP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bCs/>
          <w:sz w:val="24"/>
          <w:szCs w:val="24"/>
        </w:rPr>
        <w:t>[4]</w:t>
      </w:r>
      <w:r w:rsidRPr="00074FED">
        <w:rPr>
          <w:rFonts w:ascii="Arial" w:hAnsi="Arial" w:cs="Arial"/>
          <w:bCs/>
          <w:sz w:val="24"/>
          <w:szCs w:val="24"/>
        </w:rPr>
        <w:tab/>
      </w:r>
      <w:r w:rsidRPr="00074FED">
        <w:rPr>
          <w:rFonts w:ascii="Arial" w:hAnsi="Arial" w:cs="Arial"/>
          <w:sz w:val="24"/>
          <w:szCs w:val="24"/>
        </w:rPr>
        <w:t>СП 21-104-98</w:t>
      </w:r>
      <w:r w:rsidRPr="00074FED">
        <w:rPr>
          <w:rFonts w:ascii="Arial" w:hAnsi="Arial" w:cs="Arial"/>
          <w:sz w:val="24"/>
          <w:szCs w:val="24"/>
        </w:rPr>
        <w:tab/>
        <w:t>Свод правил по проектированию систем противопожарной защиты резервуарных парков Госкомрезерва России</w:t>
      </w:r>
    </w:p>
    <w:p w:rsidR="006A3C77" w:rsidRPr="00074FED" w:rsidRDefault="006A3C77" w:rsidP="00074FED">
      <w:pPr>
        <w:spacing w:line="360" w:lineRule="auto"/>
        <w:ind w:firstLine="709"/>
        <w:contextualSpacing/>
        <w:rPr>
          <w:rFonts w:ascii="Arial" w:hAnsi="Arial" w:cs="Arial"/>
          <w:sz w:val="24"/>
          <w:szCs w:val="24"/>
        </w:rPr>
      </w:pP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[5]</w:t>
      </w:r>
      <w:r w:rsidRPr="00074FED">
        <w:rPr>
          <w:rFonts w:ascii="Arial" w:hAnsi="Arial" w:cs="Arial"/>
          <w:sz w:val="24"/>
          <w:szCs w:val="24"/>
        </w:rPr>
        <w:tab/>
        <w:t>СП 33.13330.2010</w:t>
      </w:r>
      <w:r w:rsidRPr="00074FED">
        <w:rPr>
          <w:rFonts w:ascii="Arial" w:hAnsi="Arial" w:cs="Arial"/>
          <w:sz w:val="24"/>
          <w:szCs w:val="24"/>
        </w:rPr>
        <w:tab/>
        <w:t>Расчёт на прочность стальных трубопроводов</w:t>
      </w:r>
    </w:p>
    <w:p w:rsidR="006A3C77" w:rsidRPr="00074FED" w:rsidRDefault="006A3C77" w:rsidP="00074FED">
      <w:pPr>
        <w:spacing w:line="360" w:lineRule="auto"/>
        <w:ind w:firstLine="709"/>
        <w:contextualSpacing/>
        <w:rPr>
          <w:rFonts w:ascii="Arial" w:hAnsi="Arial" w:cs="Arial"/>
          <w:b/>
          <w:sz w:val="24"/>
          <w:szCs w:val="24"/>
        </w:rPr>
      </w:pPr>
    </w:p>
    <w:p w:rsidR="006A3C77" w:rsidRPr="00074FED" w:rsidRDefault="006A3C77" w:rsidP="00074FED">
      <w:pPr>
        <w:spacing w:line="360" w:lineRule="auto"/>
        <w:ind w:firstLine="709"/>
        <w:contextualSpacing/>
        <w:rPr>
          <w:rFonts w:ascii="Arial" w:hAnsi="Arial" w:cs="Arial"/>
          <w:bCs/>
          <w:sz w:val="24"/>
          <w:szCs w:val="24"/>
        </w:rPr>
      </w:pPr>
      <w:r w:rsidRPr="00074FED">
        <w:rPr>
          <w:rFonts w:ascii="Arial" w:hAnsi="Arial" w:cs="Arial"/>
          <w:bCs/>
          <w:sz w:val="24"/>
          <w:szCs w:val="24"/>
        </w:rPr>
        <w:t>[6]</w:t>
      </w:r>
      <w:r w:rsidRPr="00074FED">
        <w:rPr>
          <w:rFonts w:ascii="Arial" w:hAnsi="Arial" w:cs="Arial"/>
          <w:bCs/>
          <w:sz w:val="24"/>
          <w:szCs w:val="24"/>
        </w:rPr>
        <w:tab/>
        <w:t>Руководство по безопасности вертикальных цилиндрических стальных резервуаров для нефти и нефтепродуктов</w:t>
      </w:r>
    </w:p>
    <w:p w:rsidR="006A3C77" w:rsidRPr="00074FED" w:rsidRDefault="006A3C77" w:rsidP="00074FED">
      <w:pPr>
        <w:spacing w:line="360" w:lineRule="auto"/>
        <w:ind w:firstLine="709"/>
        <w:contextualSpacing/>
        <w:rPr>
          <w:rFonts w:ascii="Arial" w:hAnsi="Arial" w:cs="Arial"/>
          <w:b/>
          <w:sz w:val="24"/>
          <w:szCs w:val="24"/>
        </w:rPr>
      </w:pPr>
    </w:p>
    <w:p w:rsidR="006A3C77" w:rsidRPr="00E70BC8" w:rsidRDefault="00E70BC8" w:rsidP="00E70BC8">
      <w:pPr>
        <w:spacing w:line="360" w:lineRule="auto"/>
        <w:ind w:firstLine="0"/>
        <w:contextualSpacing/>
        <w:rPr>
          <w:rFonts w:ascii="Arial" w:hAnsi="Arial" w:cs="Arial"/>
          <w:sz w:val="24"/>
          <w:szCs w:val="24"/>
        </w:rPr>
      </w:pPr>
      <w:r>
        <w:rPr>
          <w:rFonts w:ascii="Arial" w:hAnsi="Arial" w:cs="Arial"/>
          <w:b/>
          <w:sz w:val="24"/>
          <w:szCs w:val="24"/>
        </w:rPr>
        <w:br w:type="page"/>
      </w:r>
      <w:r w:rsidRPr="00E70BC8">
        <w:rPr>
          <w:rFonts w:ascii="Arial" w:hAnsi="Arial" w:cs="Arial"/>
          <w:sz w:val="24"/>
          <w:szCs w:val="24"/>
        </w:rPr>
        <w:lastRenderedPageBreak/>
        <w:t>________________________</w:t>
      </w:r>
      <w:r>
        <w:rPr>
          <w:rFonts w:ascii="Arial" w:hAnsi="Arial" w:cs="Arial"/>
          <w:sz w:val="24"/>
          <w:szCs w:val="24"/>
        </w:rPr>
        <w:t>_______________________________________________</w:t>
      </w:r>
    </w:p>
    <w:p w:rsidR="006A3C77" w:rsidRPr="00E70BC8" w:rsidRDefault="006A3C77" w:rsidP="00E70BC8">
      <w:pPr>
        <w:spacing w:line="360" w:lineRule="auto"/>
        <w:ind w:firstLine="0"/>
        <w:contextualSpacing/>
        <w:rPr>
          <w:rFonts w:ascii="Arial" w:hAnsi="Arial" w:cs="Arial"/>
          <w:sz w:val="24"/>
          <w:szCs w:val="24"/>
        </w:rPr>
      </w:pPr>
      <w:r w:rsidRPr="00E70BC8">
        <w:rPr>
          <w:rFonts w:ascii="Arial" w:hAnsi="Arial" w:cs="Arial"/>
          <w:sz w:val="24"/>
          <w:szCs w:val="24"/>
        </w:rPr>
        <w:t xml:space="preserve">УДК 614.844.4:006.354 </w:t>
      </w:r>
      <w:r w:rsidR="00E70BC8">
        <w:rPr>
          <w:rFonts w:ascii="Arial" w:hAnsi="Arial" w:cs="Arial"/>
          <w:sz w:val="24"/>
          <w:szCs w:val="24"/>
        </w:rPr>
        <w:t xml:space="preserve">                        ОКС 13.220.10</w:t>
      </w:r>
    </w:p>
    <w:p w:rsidR="006A3C77" w:rsidRPr="00074FED" w:rsidRDefault="006A3C77" w:rsidP="00074FED">
      <w:pPr>
        <w:spacing w:line="360" w:lineRule="auto"/>
        <w:ind w:firstLine="709"/>
        <w:contextualSpacing/>
        <w:rPr>
          <w:rFonts w:ascii="Arial" w:hAnsi="Arial" w:cs="Arial"/>
          <w:sz w:val="24"/>
          <w:szCs w:val="24"/>
        </w:rPr>
      </w:pPr>
    </w:p>
    <w:p w:rsidR="006A3C77" w:rsidRPr="00074FED" w:rsidRDefault="006A3C77" w:rsidP="00074FED">
      <w:pPr>
        <w:spacing w:line="360" w:lineRule="auto"/>
        <w:ind w:firstLine="709"/>
        <w:contextualSpacing/>
        <w:rPr>
          <w:rFonts w:ascii="Arial" w:hAnsi="Arial" w:cs="Arial"/>
          <w:sz w:val="24"/>
          <w:szCs w:val="24"/>
        </w:rPr>
      </w:pPr>
      <w:r w:rsidRPr="00074FED">
        <w:rPr>
          <w:rFonts w:ascii="Arial" w:hAnsi="Arial" w:cs="Arial"/>
          <w:sz w:val="24"/>
          <w:szCs w:val="24"/>
        </w:rPr>
        <w:t>Ключевые слова: модули газопорошкового пожаротушения, установки пожаротушения, установки газопорошкового пожаротушения автоматические, централизованные, модульные установки, технические требования, испытания</w:t>
      </w:r>
    </w:p>
    <w:p w:rsidR="006A3C77" w:rsidRPr="00074FED" w:rsidRDefault="006A3C77" w:rsidP="00E70BC8">
      <w:pPr>
        <w:spacing w:line="360" w:lineRule="auto"/>
        <w:ind w:firstLine="0"/>
        <w:contextualSpacing/>
        <w:rPr>
          <w:rFonts w:ascii="Arial" w:hAnsi="Arial" w:cs="Arial"/>
          <w:sz w:val="24"/>
          <w:szCs w:val="24"/>
        </w:rPr>
      </w:pPr>
      <w:r w:rsidRPr="00074FED">
        <w:rPr>
          <w:rFonts w:ascii="Arial" w:hAnsi="Arial" w:cs="Arial"/>
          <w:sz w:val="24"/>
          <w:szCs w:val="24"/>
        </w:rPr>
        <w:t>_____________________________________________________________________</w:t>
      </w:r>
      <w:r w:rsidR="00E70BC8">
        <w:rPr>
          <w:rFonts w:ascii="Arial" w:hAnsi="Arial" w:cs="Arial"/>
          <w:sz w:val="24"/>
          <w:szCs w:val="24"/>
        </w:rPr>
        <w:t>__</w:t>
      </w:r>
    </w:p>
    <w:p w:rsidR="006A3C77" w:rsidRPr="00074FED" w:rsidRDefault="006A3C77" w:rsidP="00074FED">
      <w:pPr>
        <w:spacing w:line="360" w:lineRule="auto"/>
        <w:ind w:firstLine="0"/>
        <w:contextualSpacing/>
        <w:rPr>
          <w:rFonts w:ascii="Arial" w:hAnsi="Arial" w:cs="Arial"/>
          <w:sz w:val="24"/>
          <w:szCs w:val="24"/>
        </w:rPr>
      </w:pPr>
    </w:p>
    <w:p w:rsidR="006A3C77" w:rsidRPr="00074FED" w:rsidRDefault="006A3C77" w:rsidP="00074FED">
      <w:pPr>
        <w:spacing w:line="360" w:lineRule="auto"/>
        <w:ind w:firstLine="0"/>
        <w:contextualSpacing/>
        <w:rPr>
          <w:rFonts w:ascii="Arial" w:hAnsi="Arial" w:cs="Arial"/>
          <w:sz w:val="24"/>
          <w:szCs w:val="24"/>
        </w:rPr>
      </w:pPr>
    </w:p>
    <w:p w:rsidR="006A3C77" w:rsidRPr="00074FED" w:rsidRDefault="006A3C77" w:rsidP="00074FED">
      <w:pPr>
        <w:spacing w:line="360" w:lineRule="auto"/>
        <w:ind w:firstLine="0"/>
        <w:contextualSpacing/>
        <w:rPr>
          <w:rFonts w:ascii="Arial" w:hAnsi="Arial" w:cs="Arial"/>
          <w:sz w:val="24"/>
          <w:szCs w:val="24"/>
        </w:rPr>
      </w:pPr>
    </w:p>
    <w:p w:rsidR="00E70BC8" w:rsidRPr="00E70BC8" w:rsidRDefault="00E70BC8" w:rsidP="00E70BC8">
      <w:pPr>
        <w:widowControl/>
        <w:overflowPunct/>
        <w:autoSpaceDE/>
        <w:autoSpaceDN/>
        <w:adjustRightInd/>
        <w:spacing w:line="360" w:lineRule="auto"/>
        <w:ind w:firstLine="0"/>
        <w:contextualSpacing/>
        <w:rPr>
          <w:rFonts w:ascii="Arial" w:hAnsi="Arial" w:cs="Arial"/>
          <w:sz w:val="24"/>
          <w:szCs w:val="24"/>
        </w:rPr>
      </w:pPr>
      <w:r w:rsidRPr="00E70BC8">
        <w:rPr>
          <w:rFonts w:ascii="Arial" w:hAnsi="Arial" w:cs="Arial"/>
          <w:sz w:val="24"/>
          <w:szCs w:val="24"/>
        </w:rPr>
        <w:t>Руководитель организации-разработчика</w:t>
      </w:r>
    </w:p>
    <w:p w:rsidR="00E70BC8" w:rsidRPr="00E70BC8" w:rsidRDefault="00E70BC8" w:rsidP="00E70BC8">
      <w:pPr>
        <w:widowControl/>
        <w:overflowPunct/>
        <w:autoSpaceDE/>
        <w:autoSpaceDN/>
        <w:adjustRightInd/>
        <w:spacing w:line="360" w:lineRule="auto"/>
        <w:ind w:firstLine="0"/>
        <w:contextualSpacing/>
        <w:rPr>
          <w:rFonts w:ascii="Arial" w:hAnsi="Arial" w:cs="Arial"/>
          <w:sz w:val="24"/>
          <w:szCs w:val="24"/>
        </w:rPr>
      </w:pPr>
    </w:p>
    <w:p w:rsidR="00E70BC8" w:rsidRPr="00E70BC8" w:rsidRDefault="00E70BC8" w:rsidP="00E70BC8">
      <w:pPr>
        <w:widowControl/>
        <w:overflowPunct/>
        <w:autoSpaceDE/>
        <w:autoSpaceDN/>
        <w:adjustRightInd/>
        <w:spacing w:line="360" w:lineRule="auto"/>
        <w:ind w:firstLine="0"/>
        <w:contextualSpacing/>
        <w:rPr>
          <w:rFonts w:ascii="Arial" w:hAnsi="Arial" w:cs="Arial"/>
          <w:sz w:val="24"/>
          <w:szCs w:val="24"/>
        </w:rPr>
      </w:pPr>
      <w:r w:rsidRPr="00E70BC8">
        <w:rPr>
          <w:rFonts w:ascii="Arial" w:hAnsi="Arial" w:cs="Arial"/>
          <w:sz w:val="24"/>
          <w:szCs w:val="24"/>
        </w:rPr>
        <w:t>Генеральный директор</w:t>
      </w:r>
    </w:p>
    <w:p w:rsidR="00E70BC8" w:rsidRPr="00E70BC8" w:rsidRDefault="00E70BC8" w:rsidP="00E70BC8">
      <w:pPr>
        <w:widowControl/>
        <w:overflowPunct/>
        <w:autoSpaceDE/>
        <w:autoSpaceDN/>
        <w:adjustRightInd/>
        <w:spacing w:line="360" w:lineRule="auto"/>
        <w:ind w:firstLine="0"/>
        <w:contextualSpacing/>
        <w:rPr>
          <w:rFonts w:ascii="Arial" w:hAnsi="Arial" w:cs="Arial"/>
          <w:sz w:val="24"/>
          <w:szCs w:val="24"/>
        </w:rPr>
      </w:pPr>
      <w:r w:rsidRPr="00E70BC8">
        <w:rPr>
          <w:rFonts w:ascii="Arial" w:hAnsi="Arial" w:cs="Arial"/>
          <w:sz w:val="24"/>
          <w:szCs w:val="24"/>
        </w:rPr>
        <w:t>ООО «Каланча»                                                                           В.И. Селиверстов</w:t>
      </w:r>
    </w:p>
    <w:p w:rsidR="00E70BC8" w:rsidRPr="00E70BC8" w:rsidRDefault="00E70BC8" w:rsidP="00E70BC8">
      <w:pPr>
        <w:widowControl/>
        <w:overflowPunct/>
        <w:autoSpaceDE/>
        <w:autoSpaceDN/>
        <w:adjustRightInd/>
        <w:spacing w:line="360" w:lineRule="auto"/>
        <w:ind w:firstLine="0"/>
        <w:contextualSpacing/>
        <w:rPr>
          <w:rFonts w:ascii="Arial" w:hAnsi="Arial" w:cs="Arial"/>
          <w:sz w:val="24"/>
          <w:szCs w:val="24"/>
        </w:rPr>
      </w:pPr>
    </w:p>
    <w:p w:rsidR="00E70BC8" w:rsidRPr="00E70BC8" w:rsidRDefault="00E70BC8" w:rsidP="00E70BC8">
      <w:pPr>
        <w:widowControl/>
        <w:overflowPunct/>
        <w:autoSpaceDE/>
        <w:autoSpaceDN/>
        <w:adjustRightInd/>
        <w:spacing w:line="360" w:lineRule="auto"/>
        <w:ind w:firstLine="0"/>
        <w:contextualSpacing/>
        <w:rPr>
          <w:rFonts w:ascii="Arial" w:hAnsi="Arial" w:cs="Arial"/>
          <w:sz w:val="24"/>
          <w:szCs w:val="24"/>
        </w:rPr>
      </w:pPr>
    </w:p>
    <w:p w:rsidR="00E70BC8" w:rsidRPr="00E70BC8" w:rsidRDefault="00E70BC8" w:rsidP="00E70BC8">
      <w:pPr>
        <w:widowControl/>
        <w:overflowPunct/>
        <w:autoSpaceDE/>
        <w:autoSpaceDN/>
        <w:adjustRightInd/>
        <w:spacing w:line="360" w:lineRule="auto"/>
        <w:ind w:firstLine="0"/>
        <w:contextualSpacing/>
        <w:rPr>
          <w:rFonts w:ascii="Arial" w:hAnsi="Arial" w:cs="Arial"/>
          <w:sz w:val="24"/>
          <w:szCs w:val="24"/>
        </w:rPr>
      </w:pPr>
    </w:p>
    <w:p w:rsidR="00E70BC8" w:rsidRPr="00E70BC8" w:rsidRDefault="00E70BC8" w:rsidP="00E70BC8">
      <w:pPr>
        <w:widowControl/>
        <w:overflowPunct/>
        <w:autoSpaceDE/>
        <w:autoSpaceDN/>
        <w:adjustRightInd/>
        <w:spacing w:line="360" w:lineRule="auto"/>
        <w:ind w:firstLine="0"/>
        <w:contextualSpacing/>
        <w:rPr>
          <w:rFonts w:ascii="Arial" w:hAnsi="Arial" w:cs="Arial"/>
          <w:sz w:val="24"/>
          <w:szCs w:val="24"/>
        </w:rPr>
      </w:pPr>
      <w:r w:rsidRPr="00E70BC8">
        <w:rPr>
          <w:rFonts w:ascii="Arial" w:hAnsi="Arial" w:cs="Arial"/>
          <w:sz w:val="24"/>
          <w:szCs w:val="24"/>
        </w:rPr>
        <w:t>Исполнители:</w:t>
      </w:r>
    </w:p>
    <w:p w:rsidR="00E70BC8" w:rsidRPr="00E70BC8" w:rsidRDefault="00E70BC8" w:rsidP="00E70BC8">
      <w:pPr>
        <w:widowControl/>
        <w:overflowPunct/>
        <w:autoSpaceDE/>
        <w:autoSpaceDN/>
        <w:adjustRightInd/>
        <w:spacing w:line="360" w:lineRule="auto"/>
        <w:ind w:firstLine="0"/>
        <w:contextualSpacing/>
        <w:rPr>
          <w:rFonts w:ascii="Arial" w:hAnsi="Arial" w:cs="Arial"/>
          <w:sz w:val="24"/>
          <w:szCs w:val="24"/>
        </w:rPr>
      </w:pPr>
    </w:p>
    <w:p w:rsidR="00E70BC8" w:rsidRPr="00E70BC8" w:rsidRDefault="00E70BC8" w:rsidP="00E70BC8">
      <w:pPr>
        <w:widowControl/>
        <w:overflowPunct/>
        <w:autoSpaceDE/>
        <w:autoSpaceDN/>
        <w:adjustRightInd/>
        <w:spacing w:line="360" w:lineRule="auto"/>
        <w:ind w:firstLine="0"/>
        <w:contextualSpacing/>
        <w:rPr>
          <w:rFonts w:ascii="Arial" w:hAnsi="Arial" w:cs="Arial"/>
          <w:sz w:val="24"/>
          <w:szCs w:val="24"/>
        </w:rPr>
      </w:pPr>
      <w:r w:rsidRPr="00E70BC8">
        <w:rPr>
          <w:rFonts w:ascii="Arial" w:hAnsi="Arial" w:cs="Arial"/>
          <w:sz w:val="24"/>
          <w:szCs w:val="24"/>
        </w:rPr>
        <w:t>Технический директор</w:t>
      </w:r>
    </w:p>
    <w:p w:rsidR="00E70BC8" w:rsidRPr="00E70BC8" w:rsidRDefault="00E70BC8" w:rsidP="00E70BC8">
      <w:pPr>
        <w:widowControl/>
        <w:overflowPunct/>
        <w:autoSpaceDE/>
        <w:autoSpaceDN/>
        <w:adjustRightInd/>
        <w:spacing w:line="360" w:lineRule="auto"/>
        <w:ind w:firstLine="0"/>
        <w:contextualSpacing/>
        <w:rPr>
          <w:rFonts w:ascii="Arial" w:hAnsi="Arial" w:cs="Arial"/>
          <w:sz w:val="24"/>
          <w:szCs w:val="24"/>
        </w:rPr>
      </w:pPr>
      <w:r w:rsidRPr="00E70BC8">
        <w:rPr>
          <w:rFonts w:ascii="Arial" w:hAnsi="Arial" w:cs="Arial"/>
          <w:sz w:val="24"/>
          <w:szCs w:val="24"/>
        </w:rPr>
        <w:t>ООО «Каланча»                                                                               В.А. Тарасенко</w:t>
      </w:r>
    </w:p>
    <w:p w:rsidR="00E70BC8" w:rsidRPr="00E70BC8" w:rsidRDefault="00E70BC8" w:rsidP="00E70BC8">
      <w:pPr>
        <w:widowControl/>
        <w:overflowPunct/>
        <w:autoSpaceDE/>
        <w:autoSpaceDN/>
        <w:adjustRightInd/>
        <w:spacing w:line="360" w:lineRule="auto"/>
        <w:ind w:firstLine="0"/>
        <w:contextualSpacing/>
        <w:rPr>
          <w:rFonts w:ascii="Arial" w:hAnsi="Arial" w:cs="Arial"/>
          <w:sz w:val="24"/>
          <w:szCs w:val="24"/>
        </w:rPr>
      </w:pPr>
    </w:p>
    <w:p w:rsidR="00E70BC8" w:rsidRPr="00E70BC8" w:rsidRDefault="00E70BC8" w:rsidP="00E70BC8">
      <w:pPr>
        <w:widowControl/>
        <w:overflowPunct/>
        <w:autoSpaceDE/>
        <w:autoSpaceDN/>
        <w:adjustRightInd/>
        <w:spacing w:line="360" w:lineRule="auto"/>
        <w:ind w:firstLine="0"/>
        <w:contextualSpacing/>
        <w:rPr>
          <w:rFonts w:ascii="Arial" w:hAnsi="Arial" w:cs="Arial"/>
          <w:sz w:val="24"/>
          <w:szCs w:val="24"/>
        </w:rPr>
      </w:pPr>
      <w:r w:rsidRPr="00E70BC8">
        <w:rPr>
          <w:rFonts w:ascii="Arial" w:hAnsi="Arial" w:cs="Arial"/>
          <w:sz w:val="24"/>
          <w:szCs w:val="24"/>
        </w:rPr>
        <w:t>Заместитель технического директора по</w:t>
      </w:r>
    </w:p>
    <w:p w:rsidR="00E70BC8" w:rsidRPr="00E70BC8" w:rsidRDefault="00E70BC8" w:rsidP="00E70BC8">
      <w:pPr>
        <w:widowControl/>
        <w:overflowPunct/>
        <w:autoSpaceDE/>
        <w:autoSpaceDN/>
        <w:adjustRightInd/>
        <w:spacing w:line="360" w:lineRule="auto"/>
        <w:ind w:firstLine="0"/>
        <w:contextualSpacing/>
        <w:rPr>
          <w:rFonts w:ascii="Arial" w:hAnsi="Arial" w:cs="Arial"/>
          <w:sz w:val="24"/>
          <w:szCs w:val="24"/>
        </w:rPr>
      </w:pPr>
      <w:r w:rsidRPr="00E70BC8">
        <w:rPr>
          <w:rFonts w:ascii="Arial" w:hAnsi="Arial" w:cs="Arial"/>
          <w:sz w:val="24"/>
          <w:szCs w:val="24"/>
        </w:rPr>
        <w:t>новым разработкам ООО «Каланча»                                            В.И. Стенковой</w:t>
      </w:r>
    </w:p>
    <w:p w:rsidR="00E70BC8" w:rsidRPr="00E70BC8" w:rsidRDefault="00E70BC8" w:rsidP="00E70BC8">
      <w:pPr>
        <w:widowControl/>
        <w:overflowPunct/>
        <w:autoSpaceDE/>
        <w:autoSpaceDN/>
        <w:adjustRightInd/>
        <w:spacing w:line="360" w:lineRule="auto"/>
        <w:ind w:firstLine="0"/>
        <w:contextualSpacing/>
        <w:rPr>
          <w:rFonts w:ascii="Arial" w:hAnsi="Arial" w:cs="Arial"/>
          <w:sz w:val="24"/>
          <w:szCs w:val="24"/>
        </w:rPr>
      </w:pPr>
    </w:p>
    <w:p w:rsidR="00E70BC8" w:rsidRPr="00E70BC8" w:rsidRDefault="00E70BC8" w:rsidP="00E70BC8">
      <w:pPr>
        <w:widowControl/>
        <w:overflowPunct/>
        <w:autoSpaceDE/>
        <w:autoSpaceDN/>
        <w:adjustRightInd/>
        <w:spacing w:line="360" w:lineRule="auto"/>
        <w:ind w:firstLine="0"/>
        <w:contextualSpacing/>
        <w:rPr>
          <w:rFonts w:ascii="Arial" w:hAnsi="Arial" w:cs="Arial"/>
          <w:sz w:val="24"/>
          <w:szCs w:val="24"/>
        </w:rPr>
      </w:pPr>
      <w:r w:rsidRPr="00E70BC8">
        <w:rPr>
          <w:rFonts w:ascii="Arial" w:hAnsi="Arial" w:cs="Arial"/>
          <w:sz w:val="24"/>
          <w:szCs w:val="24"/>
        </w:rPr>
        <w:t>Главный конструктор</w:t>
      </w:r>
    </w:p>
    <w:p w:rsidR="00E70BC8" w:rsidRPr="00E70BC8" w:rsidRDefault="00E70BC8" w:rsidP="00E70BC8">
      <w:pPr>
        <w:widowControl/>
        <w:overflowPunct/>
        <w:autoSpaceDE/>
        <w:autoSpaceDN/>
        <w:adjustRightInd/>
        <w:spacing w:line="360" w:lineRule="auto"/>
        <w:ind w:firstLine="0"/>
        <w:contextualSpacing/>
        <w:rPr>
          <w:rFonts w:ascii="Arial" w:hAnsi="Arial" w:cs="Arial"/>
          <w:sz w:val="24"/>
          <w:szCs w:val="24"/>
        </w:rPr>
      </w:pPr>
      <w:r w:rsidRPr="00E70BC8">
        <w:rPr>
          <w:rFonts w:ascii="Arial" w:hAnsi="Arial" w:cs="Arial"/>
          <w:sz w:val="24"/>
          <w:szCs w:val="24"/>
        </w:rPr>
        <w:t>ООО «Каланча»                                                                                   В.Л. Бахарев</w:t>
      </w:r>
    </w:p>
    <w:p w:rsidR="00E70BC8" w:rsidRPr="00E70BC8" w:rsidRDefault="00E70BC8" w:rsidP="00E70BC8">
      <w:pPr>
        <w:widowControl/>
        <w:overflowPunct/>
        <w:autoSpaceDE/>
        <w:autoSpaceDN/>
        <w:adjustRightInd/>
        <w:spacing w:line="360" w:lineRule="auto"/>
        <w:ind w:firstLine="0"/>
        <w:contextualSpacing/>
        <w:rPr>
          <w:rFonts w:ascii="Arial" w:hAnsi="Arial" w:cs="Arial"/>
          <w:sz w:val="24"/>
          <w:szCs w:val="24"/>
        </w:rPr>
      </w:pPr>
    </w:p>
    <w:p w:rsidR="00E70BC8" w:rsidRPr="00E70BC8" w:rsidRDefault="00E70BC8" w:rsidP="00E70BC8">
      <w:pPr>
        <w:widowControl/>
        <w:overflowPunct/>
        <w:autoSpaceDE/>
        <w:autoSpaceDN/>
        <w:adjustRightInd/>
        <w:spacing w:line="360" w:lineRule="auto"/>
        <w:ind w:firstLine="0"/>
        <w:contextualSpacing/>
        <w:rPr>
          <w:rFonts w:ascii="Arial" w:hAnsi="Arial" w:cs="Arial"/>
          <w:sz w:val="24"/>
          <w:szCs w:val="24"/>
        </w:rPr>
      </w:pPr>
      <w:r w:rsidRPr="00E70BC8">
        <w:rPr>
          <w:rFonts w:ascii="Arial" w:hAnsi="Arial" w:cs="Arial"/>
          <w:sz w:val="24"/>
          <w:szCs w:val="24"/>
        </w:rPr>
        <w:t xml:space="preserve">Заместитель технического директора </w:t>
      </w:r>
    </w:p>
    <w:p w:rsidR="00E70BC8" w:rsidRPr="00E70BC8" w:rsidRDefault="00E70BC8" w:rsidP="00E70BC8">
      <w:pPr>
        <w:widowControl/>
        <w:overflowPunct/>
        <w:autoSpaceDE/>
        <w:autoSpaceDN/>
        <w:adjustRightInd/>
        <w:spacing w:line="360" w:lineRule="auto"/>
        <w:ind w:firstLine="0"/>
        <w:contextualSpacing/>
        <w:rPr>
          <w:rFonts w:ascii="Arial" w:hAnsi="Arial" w:cs="Arial"/>
          <w:sz w:val="24"/>
          <w:szCs w:val="24"/>
        </w:rPr>
      </w:pPr>
      <w:r w:rsidRPr="00E70BC8">
        <w:rPr>
          <w:rFonts w:ascii="Arial" w:hAnsi="Arial" w:cs="Arial"/>
          <w:sz w:val="24"/>
          <w:szCs w:val="24"/>
        </w:rPr>
        <w:t>ООО «Каланча»                                                                           П.Г. Веретинский</w:t>
      </w:r>
    </w:p>
    <w:p w:rsidR="00E70BC8" w:rsidRPr="00E70BC8" w:rsidRDefault="00E70BC8" w:rsidP="00E70BC8">
      <w:pPr>
        <w:widowControl/>
        <w:overflowPunct/>
        <w:autoSpaceDE/>
        <w:autoSpaceDN/>
        <w:adjustRightInd/>
        <w:spacing w:line="360" w:lineRule="auto"/>
        <w:ind w:firstLine="0"/>
        <w:contextualSpacing/>
        <w:rPr>
          <w:rFonts w:ascii="Arial" w:hAnsi="Arial" w:cs="Arial"/>
          <w:sz w:val="24"/>
          <w:szCs w:val="24"/>
        </w:rPr>
      </w:pPr>
    </w:p>
    <w:p w:rsidR="00E70BC8" w:rsidRPr="00E70BC8" w:rsidRDefault="00E70BC8" w:rsidP="00E70BC8">
      <w:pPr>
        <w:widowControl/>
        <w:overflowPunct/>
        <w:autoSpaceDE/>
        <w:autoSpaceDN/>
        <w:adjustRightInd/>
        <w:spacing w:line="360" w:lineRule="auto"/>
        <w:ind w:firstLine="0"/>
        <w:contextualSpacing/>
        <w:rPr>
          <w:rFonts w:ascii="Arial" w:hAnsi="Arial" w:cs="Arial"/>
          <w:sz w:val="24"/>
          <w:szCs w:val="24"/>
        </w:rPr>
      </w:pPr>
      <w:r w:rsidRPr="00E70BC8">
        <w:rPr>
          <w:rFonts w:ascii="Arial" w:hAnsi="Arial" w:cs="Arial"/>
          <w:sz w:val="24"/>
          <w:szCs w:val="24"/>
        </w:rPr>
        <w:t>Начальник отдела пожарной автоматики</w:t>
      </w:r>
    </w:p>
    <w:p w:rsidR="00BD628F" w:rsidRPr="00074FED" w:rsidRDefault="00E70BC8" w:rsidP="00E70BC8">
      <w:pPr>
        <w:widowControl/>
        <w:overflowPunct/>
        <w:autoSpaceDE/>
        <w:autoSpaceDN/>
        <w:adjustRightInd/>
        <w:spacing w:line="360" w:lineRule="auto"/>
        <w:ind w:firstLine="0"/>
        <w:contextualSpacing/>
        <w:rPr>
          <w:rFonts w:ascii="Arial" w:hAnsi="Arial" w:cs="Arial"/>
          <w:sz w:val="24"/>
          <w:szCs w:val="24"/>
        </w:rPr>
      </w:pPr>
      <w:r w:rsidRPr="00E70BC8">
        <w:rPr>
          <w:rFonts w:ascii="Arial" w:hAnsi="Arial" w:cs="Arial"/>
          <w:sz w:val="24"/>
          <w:szCs w:val="24"/>
        </w:rPr>
        <w:t>ООО «Каланча»                                                                                И.А. Прохоров</w:t>
      </w:r>
    </w:p>
    <w:sectPr w:rsidR="00BD628F" w:rsidRPr="00074FED" w:rsidSect="00891DF7">
      <w:headerReference w:type="default" r:id="rId14"/>
      <w:pgSz w:w="11906" w:h="16838"/>
      <w:pgMar w:top="113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1CCF" w:rsidRDefault="00841CCF" w:rsidP="002230BF">
      <w:r>
        <w:separator/>
      </w:r>
    </w:p>
  </w:endnote>
  <w:endnote w:type="continuationSeparator" w:id="1">
    <w:p w:rsidR="00841CCF" w:rsidRDefault="00841CCF" w:rsidP="002230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MT">
    <w:altName w:val="Arial"/>
    <w:charset w:val="CC"/>
    <w:family w:val="swiss"/>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1CCF" w:rsidRDefault="00841CCF" w:rsidP="002230BF">
      <w:r>
        <w:separator/>
      </w:r>
    </w:p>
  </w:footnote>
  <w:footnote w:type="continuationSeparator" w:id="1">
    <w:p w:rsidR="00841CCF" w:rsidRDefault="00841CCF" w:rsidP="002230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DAD" w:rsidRPr="0069596D" w:rsidRDefault="00A05DAD" w:rsidP="0069596D">
    <w:pPr>
      <w:pStyle w:val="a4"/>
      <w:tabs>
        <w:tab w:val="clear" w:pos="9355"/>
      </w:tabs>
      <w:ind w:firstLine="0"/>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04A65CA"/>
    <w:lvl w:ilvl="0">
      <w:start w:val="1"/>
      <w:numFmt w:val="decimal"/>
      <w:lvlText w:val="%1."/>
      <w:lvlJc w:val="left"/>
      <w:pPr>
        <w:tabs>
          <w:tab w:val="num" w:pos="1492"/>
        </w:tabs>
        <w:ind w:left="1492" w:hanging="360"/>
      </w:pPr>
    </w:lvl>
  </w:abstractNum>
  <w:abstractNum w:abstractNumId="1">
    <w:nsid w:val="FFFFFF7D"/>
    <w:multiLevelType w:val="singleLevel"/>
    <w:tmpl w:val="F4BEA982"/>
    <w:lvl w:ilvl="0">
      <w:start w:val="1"/>
      <w:numFmt w:val="decimal"/>
      <w:lvlText w:val="%1."/>
      <w:lvlJc w:val="left"/>
      <w:pPr>
        <w:tabs>
          <w:tab w:val="num" w:pos="1209"/>
        </w:tabs>
        <w:ind w:left="1209" w:hanging="360"/>
      </w:pPr>
    </w:lvl>
  </w:abstractNum>
  <w:abstractNum w:abstractNumId="2">
    <w:nsid w:val="FFFFFF7E"/>
    <w:multiLevelType w:val="singleLevel"/>
    <w:tmpl w:val="B478EA18"/>
    <w:lvl w:ilvl="0">
      <w:start w:val="1"/>
      <w:numFmt w:val="decimal"/>
      <w:lvlText w:val="%1."/>
      <w:lvlJc w:val="left"/>
      <w:pPr>
        <w:tabs>
          <w:tab w:val="num" w:pos="926"/>
        </w:tabs>
        <w:ind w:left="926" w:hanging="360"/>
      </w:pPr>
    </w:lvl>
  </w:abstractNum>
  <w:abstractNum w:abstractNumId="3">
    <w:nsid w:val="FFFFFF7F"/>
    <w:multiLevelType w:val="singleLevel"/>
    <w:tmpl w:val="DA488280"/>
    <w:lvl w:ilvl="0">
      <w:start w:val="1"/>
      <w:numFmt w:val="decimal"/>
      <w:lvlText w:val="%1."/>
      <w:lvlJc w:val="left"/>
      <w:pPr>
        <w:tabs>
          <w:tab w:val="num" w:pos="643"/>
        </w:tabs>
        <w:ind w:left="643" w:hanging="360"/>
      </w:pPr>
    </w:lvl>
  </w:abstractNum>
  <w:abstractNum w:abstractNumId="4">
    <w:nsid w:val="FFFFFF80"/>
    <w:multiLevelType w:val="singleLevel"/>
    <w:tmpl w:val="0D4ED89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F02229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14AF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D9A1D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9E2721A"/>
    <w:lvl w:ilvl="0">
      <w:start w:val="1"/>
      <w:numFmt w:val="decimal"/>
      <w:lvlText w:val="%1."/>
      <w:lvlJc w:val="left"/>
      <w:pPr>
        <w:tabs>
          <w:tab w:val="num" w:pos="360"/>
        </w:tabs>
        <w:ind w:left="360" w:hanging="360"/>
      </w:pPr>
    </w:lvl>
  </w:abstractNum>
  <w:abstractNum w:abstractNumId="9">
    <w:nsid w:val="FFFFFF89"/>
    <w:multiLevelType w:val="singleLevel"/>
    <w:tmpl w:val="99D623A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1">
    <w:nsid w:val="00000002"/>
    <w:multiLevelType w:val="multilevel"/>
    <w:tmpl w:val="00000002"/>
    <w:name w:val="WW8Num2"/>
    <w:lvl w:ilvl="0">
      <w:start w:val="5"/>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0000004"/>
    <w:multiLevelType w:val="multilevel"/>
    <w:tmpl w:val="00000004"/>
    <w:name w:val="WW8Num4"/>
    <w:lvl w:ilvl="0">
      <w:start w:val="5"/>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0000006"/>
    <w:multiLevelType w:val="multilevel"/>
    <w:tmpl w:val="00000006"/>
    <w:name w:val="WW8Num6"/>
    <w:lvl w:ilvl="0">
      <w:start w:val="5"/>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4"/>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6">
    <w:nsid w:val="00000007"/>
    <w:multiLevelType w:val="multilevel"/>
    <w:tmpl w:val="00000007"/>
    <w:name w:val="WW8Num7"/>
    <w:lvl w:ilvl="0">
      <w:start w:val="6"/>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7">
    <w:nsid w:val="181460F1"/>
    <w:multiLevelType w:val="hybridMultilevel"/>
    <w:tmpl w:val="C2E214DA"/>
    <w:lvl w:ilvl="0" w:tplc="139A74A8">
      <w:start w:val="1"/>
      <w:numFmt w:val="bullet"/>
      <w:lvlText w:val="-"/>
      <w:lvlJc w:val="left"/>
      <w:pPr>
        <w:tabs>
          <w:tab w:val="num" w:pos="1080"/>
        </w:tabs>
        <w:ind w:left="1080" w:hanging="360"/>
      </w:pPr>
      <w:rPr>
        <w:rFonts w:ascii="Arial" w:eastAsia="Times New Roman" w:hAnsi="Arial" w:cs="Arial" w:hint="default"/>
        <w:i w:val="0"/>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1ED50688"/>
    <w:multiLevelType w:val="singleLevel"/>
    <w:tmpl w:val="661CD62E"/>
    <w:lvl w:ilvl="0">
      <w:start w:val="3"/>
      <w:numFmt w:val="bullet"/>
      <w:lvlText w:val="-"/>
      <w:lvlJc w:val="left"/>
      <w:pPr>
        <w:tabs>
          <w:tab w:val="num" w:pos="1080"/>
        </w:tabs>
        <w:ind w:left="1080" w:hanging="360"/>
      </w:pPr>
      <w:rPr>
        <w:rFonts w:hint="default"/>
      </w:rPr>
    </w:lvl>
  </w:abstractNum>
  <w:abstractNum w:abstractNumId="19">
    <w:nsid w:val="206A2D68"/>
    <w:multiLevelType w:val="hybridMultilevel"/>
    <w:tmpl w:val="6DFAACF6"/>
    <w:lvl w:ilvl="0" w:tplc="8E828794">
      <w:start w:val="1"/>
      <w:numFmt w:val="bullet"/>
      <w:lvlText w:val=""/>
      <w:lvlJc w:val="left"/>
      <w:pPr>
        <w:tabs>
          <w:tab w:val="num" w:pos="2159"/>
        </w:tabs>
        <w:ind w:left="215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D7546D6A">
      <w:start w:val="1"/>
      <w:numFmt w:val="bullet"/>
      <w:lvlText w:val=""/>
      <w:lvlJc w:val="left"/>
      <w:pPr>
        <w:tabs>
          <w:tab w:val="num" w:pos="2880"/>
        </w:tabs>
        <w:ind w:left="2880" w:hanging="360"/>
      </w:pPr>
      <w:rPr>
        <w:rFonts w:ascii="Webdings" w:hAnsi="Web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2127075B"/>
    <w:multiLevelType w:val="hybridMultilevel"/>
    <w:tmpl w:val="B72C893C"/>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1">
    <w:nsid w:val="31DA3D3D"/>
    <w:multiLevelType w:val="multilevel"/>
    <w:tmpl w:val="138AFD5A"/>
    <w:lvl w:ilvl="0">
      <w:start w:val="1"/>
      <w:numFmt w:val="bullet"/>
      <w:lvlText w:val="-"/>
      <w:lvlJc w:val="left"/>
      <w:rPr>
        <w:rFonts w:ascii="Arial" w:eastAsia="Arial" w:hAnsi="Arial" w:cs="Arial"/>
        <w:b/>
        <w:bCs/>
        <w:i/>
        <w:iCs/>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6DA1878"/>
    <w:multiLevelType w:val="hybridMultilevel"/>
    <w:tmpl w:val="BD8A049A"/>
    <w:lvl w:ilvl="0" w:tplc="ED3477EA">
      <w:start w:val="5"/>
      <w:numFmt w:val="decimal"/>
      <w:lvlText w:val="%1"/>
      <w:lvlJc w:val="left"/>
      <w:pPr>
        <w:tabs>
          <w:tab w:val="num" w:pos="1069"/>
        </w:tabs>
        <w:ind w:left="1069" w:hanging="36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73106BA"/>
    <w:multiLevelType w:val="hybridMultilevel"/>
    <w:tmpl w:val="D366A2BE"/>
    <w:lvl w:ilvl="0" w:tplc="04190005">
      <w:start w:val="1"/>
      <w:numFmt w:val="bullet"/>
      <w:lvlText w:val=""/>
      <w:lvlJc w:val="left"/>
      <w:pPr>
        <w:tabs>
          <w:tab w:val="num" w:pos="2159"/>
        </w:tabs>
        <w:ind w:left="2159"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3FD57FFE"/>
    <w:multiLevelType w:val="hybridMultilevel"/>
    <w:tmpl w:val="B44C62DA"/>
    <w:lvl w:ilvl="0" w:tplc="ED3477EA">
      <w:start w:val="5"/>
      <w:numFmt w:val="decimal"/>
      <w:lvlText w:val="%1"/>
      <w:lvlJc w:val="left"/>
      <w:pPr>
        <w:tabs>
          <w:tab w:val="num" w:pos="1069"/>
        </w:tabs>
        <w:ind w:left="1069" w:hanging="360"/>
      </w:pPr>
      <w:rPr>
        <w:rFonts w:hint="default"/>
        <w:b w:val="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5">
    <w:nsid w:val="4B8B65FA"/>
    <w:multiLevelType w:val="multilevel"/>
    <w:tmpl w:val="CE1A76C2"/>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DD23A19"/>
    <w:multiLevelType w:val="hybridMultilevel"/>
    <w:tmpl w:val="D1065AC0"/>
    <w:lvl w:ilvl="0" w:tplc="57D01E7C">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7">
    <w:nsid w:val="53C02C11"/>
    <w:multiLevelType w:val="hybridMultilevel"/>
    <w:tmpl w:val="714CD74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8590697"/>
    <w:multiLevelType w:val="hybridMultilevel"/>
    <w:tmpl w:val="F47A6E10"/>
    <w:lvl w:ilvl="0" w:tplc="4B7411A2">
      <w:start w:val="1"/>
      <w:numFmt w:val="decimal"/>
      <w:lvlText w:val="3.%1"/>
      <w:lvlJc w:val="left"/>
      <w:pPr>
        <w:ind w:left="1778"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nsid w:val="5AAA6AA3"/>
    <w:multiLevelType w:val="hybridMultilevel"/>
    <w:tmpl w:val="2A321EB2"/>
    <w:lvl w:ilvl="0" w:tplc="8E828794">
      <w:start w:val="1"/>
      <w:numFmt w:val="bullet"/>
      <w:lvlText w:val=""/>
      <w:lvlJc w:val="left"/>
      <w:pPr>
        <w:tabs>
          <w:tab w:val="num" w:pos="2868"/>
        </w:tabs>
        <w:ind w:left="2868" w:hanging="360"/>
      </w:pPr>
      <w:rPr>
        <w:rFonts w:ascii="Symbol" w:hAnsi="Symbol" w:hint="default"/>
      </w:rPr>
    </w:lvl>
    <w:lvl w:ilvl="1" w:tplc="04190003" w:tentative="1">
      <w:start w:val="1"/>
      <w:numFmt w:val="bullet"/>
      <w:lvlText w:val="o"/>
      <w:lvlJc w:val="left"/>
      <w:pPr>
        <w:tabs>
          <w:tab w:val="num" w:pos="2869"/>
        </w:tabs>
        <w:ind w:left="2869" w:hanging="360"/>
      </w:pPr>
      <w:rPr>
        <w:rFonts w:ascii="Courier New" w:hAnsi="Courier New" w:cs="Courier New" w:hint="default"/>
      </w:rPr>
    </w:lvl>
    <w:lvl w:ilvl="2" w:tplc="04190005">
      <w:start w:val="1"/>
      <w:numFmt w:val="bullet"/>
      <w:lvlText w:val=""/>
      <w:lvlJc w:val="left"/>
      <w:pPr>
        <w:tabs>
          <w:tab w:val="num" w:pos="3589"/>
        </w:tabs>
        <w:ind w:left="3589" w:hanging="360"/>
      </w:pPr>
      <w:rPr>
        <w:rFonts w:ascii="Wingdings" w:hAnsi="Wingdings" w:hint="default"/>
      </w:rPr>
    </w:lvl>
    <w:lvl w:ilvl="3" w:tplc="04190001" w:tentative="1">
      <w:start w:val="1"/>
      <w:numFmt w:val="bullet"/>
      <w:lvlText w:val=""/>
      <w:lvlJc w:val="left"/>
      <w:pPr>
        <w:tabs>
          <w:tab w:val="num" w:pos="4309"/>
        </w:tabs>
        <w:ind w:left="4309" w:hanging="360"/>
      </w:pPr>
      <w:rPr>
        <w:rFonts w:ascii="Symbol" w:hAnsi="Symbol" w:hint="default"/>
      </w:rPr>
    </w:lvl>
    <w:lvl w:ilvl="4" w:tplc="04190003" w:tentative="1">
      <w:start w:val="1"/>
      <w:numFmt w:val="bullet"/>
      <w:lvlText w:val="o"/>
      <w:lvlJc w:val="left"/>
      <w:pPr>
        <w:tabs>
          <w:tab w:val="num" w:pos="5029"/>
        </w:tabs>
        <w:ind w:left="5029" w:hanging="360"/>
      </w:pPr>
      <w:rPr>
        <w:rFonts w:ascii="Courier New" w:hAnsi="Courier New" w:cs="Courier New" w:hint="default"/>
      </w:rPr>
    </w:lvl>
    <w:lvl w:ilvl="5" w:tplc="04190005" w:tentative="1">
      <w:start w:val="1"/>
      <w:numFmt w:val="bullet"/>
      <w:lvlText w:val=""/>
      <w:lvlJc w:val="left"/>
      <w:pPr>
        <w:tabs>
          <w:tab w:val="num" w:pos="5749"/>
        </w:tabs>
        <w:ind w:left="5749" w:hanging="360"/>
      </w:pPr>
      <w:rPr>
        <w:rFonts w:ascii="Wingdings" w:hAnsi="Wingdings" w:hint="default"/>
      </w:rPr>
    </w:lvl>
    <w:lvl w:ilvl="6" w:tplc="04190001" w:tentative="1">
      <w:start w:val="1"/>
      <w:numFmt w:val="bullet"/>
      <w:lvlText w:val=""/>
      <w:lvlJc w:val="left"/>
      <w:pPr>
        <w:tabs>
          <w:tab w:val="num" w:pos="6469"/>
        </w:tabs>
        <w:ind w:left="6469" w:hanging="360"/>
      </w:pPr>
      <w:rPr>
        <w:rFonts w:ascii="Symbol" w:hAnsi="Symbol" w:hint="default"/>
      </w:rPr>
    </w:lvl>
    <w:lvl w:ilvl="7" w:tplc="04190003" w:tentative="1">
      <w:start w:val="1"/>
      <w:numFmt w:val="bullet"/>
      <w:lvlText w:val="o"/>
      <w:lvlJc w:val="left"/>
      <w:pPr>
        <w:tabs>
          <w:tab w:val="num" w:pos="7189"/>
        </w:tabs>
        <w:ind w:left="7189" w:hanging="360"/>
      </w:pPr>
      <w:rPr>
        <w:rFonts w:ascii="Courier New" w:hAnsi="Courier New" w:cs="Courier New" w:hint="default"/>
      </w:rPr>
    </w:lvl>
    <w:lvl w:ilvl="8" w:tplc="04190005" w:tentative="1">
      <w:start w:val="1"/>
      <w:numFmt w:val="bullet"/>
      <w:lvlText w:val=""/>
      <w:lvlJc w:val="left"/>
      <w:pPr>
        <w:tabs>
          <w:tab w:val="num" w:pos="7909"/>
        </w:tabs>
        <w:ind w:left="7909" w:hanging="360"/>
      </w:pPr>
      <w:rPr>
        <w:rFonts w:ascii="Wingdings" w:hAnsi="Wingdings" w:hint="default"/>
      </w:rPr>
    </w:lvl>
  </w:abstractNum>
  <w:abstractNum w:abstractNumId="30">
    <w:nsid w:val="5C172E73"/>
    <w:multiLevelType w:val="hybridMultilevel"/>
    <w:tmpl w:val="43743C8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49F7233"/>
    <w:multiLevelType w:val="multilevel"/>
    <w:tmpl w:val="BAACDA24"/>
    <w:lvl w:ilvl="0">
      <w:start w:val="3"/>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8B35988"/>
    <w:multiLevelType w:val="hybridMultilevel"/>
    <w:tmpl w:val="DBBE90AA"/>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3">
    <w:nsid w:val="6D9A7126"/>
    <w:multiLevelType w:val="multilevel"/>
    <w:tmpl w:val="301E5B00"/>
    <w:lvl w:ilvl="0">
      <w:start w:val="1"/>
      <w:numFmt w:val="decimal"/>
      <w:lvlText w:val="%1"/>
      <w:lvlJc w:val="left"/>
      <w:rPr>
        <w:rFonts w:ascii="Arial" w:eastAsia="Arial" w:hAnsi="Arial" w:cs="Arial"/>
        <w:b/>
        <w:bCs/>
        <w:i w:val="0"/>
        <w:iCs w:val="0"/>
        <w:smallCaps w:val="0"/>
        <w:strike w:val="0"/>
        <w:color w:val="000000"/>
        <w:spacing w:val="0"/>
        <w:w w:val="100"/>
        <w:position w:val="0"/>
        <w:sz w:val="23"/>
        <w:szCs w:val="23"/>
        <w:u w:val="none"/>
        <w:lang w:val="ru-RU"/>
      </w:rPr>
    </w:lvl>
    <w:lvl w:ilvl="1">
      <w:start w:val="1"/>
      <w:numFmt w:val="decimal"/>
      <w:lvlText w:val="%1.%2"/>
      <w:lvlJc w:val="left"/>
      <w:rPr>
        <w:rFonts w:ascii="Arial" w:eastAsia="Arial" w:hAnsi="Arial" w:cs="Arial"/>
        <w:b/>
        <w:bCs/>
        <w:i w:val="0"/>
        <w:iCs w:val="0"/>
        <w:smallCaps w:val="0"/>
        <w:strike w:val="0"/>
        <w:color w:val="000000"/>
        <w:spacing w:val="0"/>
        <w:w w:val="100"/>
        <w:position w:val="0"/>
        <w:sz w:val="19"/>
        <w:szCs w:val="19"/>
        <w:u w:val="none"/>
        <w:lang w:val="ru-RU"/>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3">
      <w:start w:val="1"/>
      <w:numFmt w:val="decimal"/>
      <w:lvlText w:val="%1.%2.%3.%4"/>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DCE4EF2"/>
    <w:multiLevelType w:val="multilevel"/>
    <w:tmpl w:val="C834FAA4"/>
    <w:lvl w:ilvl="0">
      <w:start w:val="6"/>
      <w:numFmt w:val="decimal"/>
      <w:lvlText w:val="%1"/>
      <w:lvlJc w:val="left"/>
      <w:pPr>
        <w:ind w:left="600" w:hanging="600"/>
      </w:pPr>
      <w:rPr>
        <w:rFonts w:hint="default"/>
        <w:color w:val="auto"/>
      </w:rPr>
    </w:lvl>
    <w:lvl w:ilvl="1">
      <w:start w:val="3"/>
      <w:numFmt w:val="decimal"/>
      <w:lvlText w:val="%1.%2"/>
      <w:lvlJc w:val="left"/>
      <w:pPr>
        <w:ind w:left="954" w:hanging="600"/>
      </w:pPr>
      <w:rPr>
        <w:rFonts w:hint="default"/>
        <w:color w:val="auto"/>
      </w:rPr>
    </w:lvl>
    <w:lvl w:ilvl="2">
      <w:start w:val="9"/>
      <w:numFmt w:val="decimal"/>
      <w:lvlText w:val="%1.%2.%3"/>
      <w:lvlJc w:val="left"/>
      <w:pPr>
        <w:ind w:left="1428" w:hanging="720"/>
      </w:pPr>
      <w:rPr>
        <w:rFonts w:hint="default"/>
        <w:color w:val="auto"/>
      </w:rPr>
    </w:lvl>
    <w:lvl w:ilvl="3">
      <w:start w:val="1"/>
      <w:numFmt w:val="decimal"/>
      <w:lvlText w:val="%1.%2.%3.%4"/>
      <w:lvlJc w:val="left"/>
      <w:pPr>
        <w:ind w:left="2142" w:hanging="1080"/>
      </w:pPr>
      <w:rPr>
        <w:rFonts w:hint="default"/>
        <w:color w:val="auto"/>
      </w:rPr>
    </w:lvl>
    <w:lvl w:ilvl="4">
      <w:start w:val="1"/>
      <w:numFmt w:val="decimal"/>
      <w:lvlText w:val="%1.%2.%3.%4.%5"/>
      <w:lvlJc w:val="left"/>
      <w:pPr>
        <w:ind w:left="2496" w:hanging="1080"/>
      </w:pPr>
      <w:rPr>
        <w:rFonts w:hint="default"/>
        <w:color w:val="auto"/>
      </w:rPr>
    </w:lvl>
    <w:lvl w:ilvl="5">
      <w:start w:val="1"/>
      <w:numFmt w:val="decimal"/>
      <w:lvlText w:val="%1.%2.%3.%4.%5.%6"/>
      <w:lvlJc w:val="left"/>
      <w:pPr>
        <w:ind w:left="3210" w:hanging="1440"/>
      </w:pPr>
      <w:rPr>
        <w:rFonts w:hint="default"/>
        <w:color w:val="auto"/>
      </w:rPr>
    </w:lvl>
    <w:lvl w:ilvl="6">
      <w:start w:val="1"/>
      <w:numFmt w:val="decimal"/>
      <w:lvlText w:val="%1.%2.%3.%4.%5.%6.%7"/>
      <w:lvlJc w:val="left"/>
      <w:pPr>
        <w:ind w:left="3564" w:hanging="1440"/>
      </w:pPr>
      <w:rPr>
        <w:rFonts w:hint="default"/>
        <w:color w:val="auto"/>
      </w:rPr>
    </w:lvl>
    <w:lvl w:ilvl="7">
      <w:start w:val="1"/>
      <w:numFmt w:val="decimal"/>
      <w:lvlText w:val="%1.%2.%3.%4.%5.%6.%7.%8"/>
      <w:lvlJc w:val="left"/>
      <w:pPr>
        <w:ind w:left="4278" w:hanging="1800"/>
      </w:pPr>
      <w:rPr>
        <w:rFonts w:hint="default"/>
        <w:color w:val="auto"/>
      </w:rPr>
    </w:lvl>
    <w:lvl w:ilvl="8">
      <w:start w:val="1"/>
      <w:numFmt w:val="decimal"/>
      <w:lvlText w:val="%1.%2.%3.%4.%5.%6.%7.%8.%9"/>
      <w:lvlJc w:val="left"/>
      <w:pPr>
        <w:ind w:left="4992" w:hanging="2160"/>
      </w:pPr>
      <w:rPr>
        <w:rFonts w:hint="default"/>
        <w:color w:val="auto"/>
      </w:rPr>
    </w:lvl>
  </w:abstractNum>
  <w:abstractNum w:abstractNumId="35">
    <w:nsid w:val="6E5A4A31"/>
    <w:multiLevelType w:val="multilevel"/>
    <w:tmpl w:val="DADA5CA2"/>
    <w:lvl w:ilvl="0">
      <w:start w:val="6"/>
      <w:numFmt w:val="decimal"/>
      <w:lvlText w:val="%1"/>
      <w:lvlJc w:val="left"/>
      <w:pPr>
        <w:ind w:left="480" w:hanging="480"/>
      </w:pPr>
      <w:rPr>
        <w:rFonts w:cs="Times New Roman" w:hint="default"/>
        <w:color w:val="auto"/>
      </w:rPr>
    </w:lvl>
    <w:lvl w:ilvl="1">
      <w:start w:val="2"/>
      <w:numFmt w:val="decimal"/>
      <w:lvlText w:val="%1.%2"/>
      <w:lvlJc w:val="left"/>
      <w:pPr>
        <w:ind w:left="707" w:hanging="480"/>
      </w:pPr>
      <w:rPr>
        <w:rFonts w:cs="Times New Roman" w:hint="default"/>
        <w:color w:val="auto"/>
      </w:rPr>
    </w:lvl>
    <w:lvl w:ilvl="2">
      <w:start w:val="9"/>
      <w:numFmt w:val="decimal"/>
      <w:lvlText w:val="%1.%2.%3"/>
      <w:lvlJc w:val="left"/>
      <w:pPr>
        <w:ind w:left="1174" w:hanging="720"/>
      </w:pPr>
      <w:rPr>
        <w:rFonts w:cs="Times New Roman" w:hint="default"/>
        <w:color w:val="auto"/>
      </w:rPr>
    </w:lvl>
    <w:lvl w:ilvl="3">
      <w:start w:val="1"/>
      <w:numFmt w:val="decimal"/>
      <w:lvlText w:val="%1.%2.%3.%4"/>
      <w:lvlJc w:val="left"/>
      <w:pPr>
        <w:ind w:left="1401" w:hanging="720"/>
      </w:pPr>
      <w:rPr>
        <w:rFonts w:cs="Times New Roman" w:hint="default"/>
        <w:color w:val="auto"/>
      </w:rPr>
    </w:lvl>
    <w:lvl w:ilvl="4">
      <w:start w:val="1"/>
      <w:numFmt w:val="decimal"/>
      <w:lvlText w:val="%1.%2.%3.%4.%5"/>
      <w:lvlJc w:val="left"/>
      <w:pPr>
        <w:ind w:left="1988" w:hanging="1080"/>
      </w:pPr>
      <w:rPr>
        <w:rFonts w:cs="Times New Roman" w:hint="default"/>
        <w:color w:val="auto"/>
      </w:rPr>
    </w:lvl>
    <w:lvl w:ilvl="5">
      <w:start w:val="1"/>
      <w:numFmt w:val="decimal"/>
      <w:lvlText w:val="%1.%2.%3.%4.%5.%6"/>
      <w:lvlJc w:val="left"/>
      <w:pPr>
        <w:ind w:left="2215" w:hanging="1080"/>
      </w:pPr>
      <w:rPr>
        <w:rFonts w:cs="Times New Roman" w:hint="default"/>
        <w:color w:val="auto"/>
      </w:rPr>
    </w:lvl>
    <w:lvl w:ilvl="6">
      <w:start w:val="1"/>
      <w:numFmt w:val="decimal"/>
      <w:lvlText w:val="%1.%2.%3.%4.%5.%6.%7"/>
      <w:lvlJc w:val="left"/>
      <w:pPr>
        <w:ind w:left="2802" w:hanging="1440"/>
      </w:pPr>
      <w:rPr>
        <w:rFonts w:cs="Times New Roman" w:hint="default"/>
        <w:color w:val="auto"/>
      </w:rPr>
    </w:lvl>
    <w:lvl w:ilvl="7">
      <w:start w:val="1"/>
      <w:numFmt w:val="decimal"/>
      <w:lvlText w:val="%1.%2.%3.%4.%5.%6.%7.%8"/>
      <w:lvlJc w:val="left"/>
      <w:pPr>
        <w:ind w:left="3029" w:hanging="1440"/>
      </w:pPr>
      <w:rPr>
        <w:rFonts w:cs="Times New Roman" w:hint="default"/>
        <w:color w:val="auto"/>
      </w:rPr>
    </w:lvl>
    <w:lvl w:ilvl="8">
      <w:start w:val="1"/>
      <w:numFmt w:val="decimal"/>
      <w:lvlText w:val="%1.%2.%3.%4.%5.%6.%7.%8.%9"/>
      <w:lvlJc w:val="left"/>
      <w:pPr>
        <w:ind w:left="3616" w:hanging="1800"/>
      </w:pPr>
      <w:rPr>
        <w:rFonts w:cs="Times New Roman" w:hint="default"/>
        <w:color w:val="auto"/>
      </w:rPr>
    </w:lvl>
  </w:abstractNum>
  <w:abstractNum w:abstractNumId="36">
    <w:nsid w:val="72B13CBF"/>
    <w:multiLevelType w:val="hybridMultilevel"/>
    <w:tmpl w:val="541643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6"/>
  </w:num>
  <w:num w:numId="2">
    <w:abstractNumId w:val="28"/>
  </w:num>
  <w:num w:numId="3">
    <w:abstractNumId w:val="31"/>
  </w:num>
  <w:num w:numId="4">
    <w:abstractNumId w:val="35"/>
  </w:num>
  <w:num w:numId="5">
    <w:abstractNumId w:val="34"/>
  </w:num>
  <w:num w:numId="6">
    <w:abstractNumId w:val="10"/>
  </w:num>
  <w:num w:numId="7">
    <w:abstractNumId w:val="11"/>
  </w:num>
  <w:num w:numId="8">
    <w:abstractNumId w:val="12"/>
  </w:num>
  <w:num w:numId="9">
    <w:abstractNumId w:val="13"/>
  </w:num>
  <w:num w:numId="10">
    <w:abstractNumId w:val="14"/>
  </w:num>
  <w:num w:numId="11">
    <w:abstractNumId w:val="15"/>
  </w:num>
  <w:num w:numId="12">
    <w:abstractNumId w:val="16"/>
  </w:num>
  <w:num w:numId="13">
    <w:abstractNumId w:val="36"/>
  </w:num>
  <w:num w:numId="14">
    <w:abstractNumId w:val="32"/>
  </w:num>
  <w:num w:numId="15">
    <w:abstractNumId w:val="20"/>
  </w:num>
  <w:num w:numId="16">
    <w:abstractNumId w:val="24"/>
  </w:num>
  <w:num w:numId="17">
    <w:abstractNumId w:val="30"/>
  </w:num>
  <w:num w:numId="18">
    <w:abstractNumId w:val="27"/>
  </w:num>
  <w:num w:numId="19">
    <w:abstractNumId w:val="22"/>
  </w:num>
  <w:num w:numId="20">
    <w:abstractNumId w:val="18"/>
  </w:num>
  <w:num w:numId="21">
    <w:abstractNumId w:val="33"/>
  </w:num>
  <w:num w:numId="22">
    <w:abstractNumId w:val="25"/>
  </w:num>
  <w:num w:numId="23">
    <w:abstractNumId w:val="21"/>
  </w:num>
  <w:num w:numId="24">
    <w:abstractNumId w:val="29"/>
  </w:num>
  <w:num w:numId="25">
    <w:abstractNumId w:val="23"/>
  </w:num>
  <w:num w:numId="26">
    <w:abstractNumId w:val="19"/>
  </w:num>
  <w:num w:numId="27">
    <w:abstractNumId w:val="17"/>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0"/>
    <w:footnote w:id="1"/>
  </w:footnotePr>
  <w:endnotePr>
    <w:endnote w:id="0"/>
    <w:endnote w:id="1"/>
  </w:endnotePr>
  <w:compat/>
  <w:rsids>
    <w:rsidRoot w:val="00BD628F"/>
    <w:rsid w:val="00000B3C"/>
    <w:rsid w:val="00000ECF"/>
    <w:rsid w:val="000051E5"/>
    <w:rsid w:val="00005216"/>
    <w:rsid w:val="000134DD"/>
    <w:rsid w:val="00024D2B"/>
    <w:rsid w:val="0002511F"/>
    <w:rsid w:val="00042913"/>
    <w:rsid w:val="0004605F"/>
    <w:rsid w:val="00046BE8"/>
    <w:rsid w:val="000520E6"/>
    <w:rsid w:val="000564FA"/>
    <w:rsid w:val="0005768B"/>
    <w:rsid w:val="0006700D"/>
    <w:rsid w:val="00071FE4"/>
    <w:rsid w:val="000740B3"/>
    <w:rsid w:val="00074FED"/>
    <w:rsid w:val="00076541"/>
    <w:rsid w:val="0008099A"/>
    <w:rsid w:val="00083EB0"/>
    <w:rsid w:val="000960ED"/>
    <w:rsid w:val="000A1969"/>
    <w:rsid w:val="000A2099"/>
    <w:rsid w:val="000A24E1"/>
    <w:rsid w:val="000A5F50"/>
    <w:rsid w:val="000A74A7"/>
    <w:rsid w:val="000B3178"/>
    <w:rsid w:val="000B44DB"/>
    <w:rsid w:val="000B781C"/>
    <w:rsid w:val="000C2FCC"/>
    <w:rsid w:val="000C5FE9"/>
    <w:rsid w:val="000C688C"/>
    <w:rsid w:val="000D0B3C"/>
    <w:rsid w:val="000D184D"/>
    <w:rsid w:val="000D53EE"/>
    <w:rsid w:val="000E1AA4"/>
    <w:rsid w:val="000E6C29"/>
    <w:rsid w:val="000F345E"/>
    <w:rsid w:val="000F4C9E"/>
    <w:rsid w:val="00104439"/>
    <w:rsid w:val="001047D3"/>
    <w:rsid w:val="00105D63"/>
    <w:rsid w:val="00107E69"/>
    <w:rsid w:val="0011163B"/>
    <w:rsid w:val="00115A06"/>
    <w:rsid w:val="00124ADE"/>
    <w:rsid w:val="001356F1"/>
    <w:rsid w:val="00136949"/>
    <w:rsid w:val="0014258A"/>
    <w:rsid w:val="00142C17"/>
    <w:rsid w:val="00143D9F"/>
    <w:rsid w:val="00145D4B"/>
    <w:rsid w:val="0014638F"/>
    <w:rsid w:val="00160582"/>
    <w:rsid w:val="00162489"/>
    <w:rsid w:val="00163B5E"/>
    <w:rsid w:val="00163D7C"/>
    <w:rsid w:val="00172411"/>
    <w:rsid w:val="00172742"/>
    <w:rsid w:val="001736AE"/>
    <w:rsid w:val="00173939"/>
    <w:rsid w:val="00177A86"/>
    <w:rsid w:val="001879F5"/>
    <w:rsid w:val="00190160"/>
    <w:rsid w:val="00191484"/>
    <w:rsid w:val="00195A48"/>
    <w:rsid w:val="0019641E"/>
    <w:rsid w:val="0019665A"/>
    <w:rsid w:val="001B151E"/>
    <w:rsid w:val="001B3252"/>
    <w:rsid w:val="001B419A"/>
    <w:rsid w:val="001B56E8"/>
    <w:rsid w:val="001C22B7"/>
    <w:rsid w:val="001C3546"/>
    <w:rsid w:val="001C3AB9"/>
    <w:rsid w:val="001C7459"/>
    <w:rsid w:val="001D25FB"/>
    <w:rsid w:val="001D3206"/>
    <w:rsid w:val="001D4838"/>
    <w:rsid w:val="001D66F9"/>
    <w:rsid w:val="001D7BE7"/>
    <w:rsid w:val="001D7E0F"/>
    <w:rsid w:val="001E079D"/>
    <w:rsid w:val="001E3581"/>
    <w:rsid w:val="001E5783"/>
    <w:rsid w:val="001F54FE"/>
    <w:rsid w:val="001F5DD6"/>
    <w:rsid w:val="002061FA"/>
    <w:rsid w:val="002149B9"/>
    <w:rsid w:val="002174CF"/>
    <w:rsid w:val="002230BF"/>
    <w:rsid w:val="0023159D"/>
    <w:rsid w:val="00237EF0"/>
    <w:rsid w:val="002405E3"/>
    <w:rsid w:val="00241D06"/>
    <w:rsid w:val="00242089"/>
    <w:rsid w:val="00242B51"/>
    <w:rsid w:val="002449D6"/>
    <w:rsid w:val="00245FB1"/>
    <w:rsid w:val="0025113F"/>
    <w:rsid w:val="00251BD3"/>
    <w:rsid w:val="0025209C"/>
    <w:rsid w:val="00253BC1"/>
    <w:rsid w:val="0025453F"/>
    <w:rsid w:val="00254E7B"/>
    <w:rsid w:val="00256D40"/>
    <w:rsid w:val="00262FE3"/>
    <w:rsid w:val="002744FE"/>
    <w:rsid w:val="00280C86"/>
    <w:rsid w:val="0028269E"/>
    <w:rsid w:val="00285C2A"/>
    <w:rsid w:val="002915B7"/>
    <w:rsid w:val="00294299"/>
    <w:rsid w:val="002A4EFC"/>
    <w:rsid w:val="002B5E62"/>
    <w:rsid w:val="002B6477"/>
    <w:rsid w:val="002C66D4"/>
    <w:rsid w:val="002D218E"/>
    <w:rsid w:val="002D2A43"/>
    <w:rsid w:val="002D47EE"/>
    <w:rsid w:val="002D4C3C"/>
    <w:rsid w:val="002E07AB"/>
    <w:rsid w:val="002F08F2"/>
    <w:rsid w:val="002F623B"/>
    <w:rsid w:val="00300749"/>
    <w:rsid w:val="003012AF"/>
    <w:rsid w:val="00302C44"/>
    <w:rsid w:val="00307A61"/>
    <w:rsid w:val="00324C04"/>
    <w:rsid w:val="00324D2C"/>
    <w:rsid w:val="00327E08"/>
    <w:rsid w:val="003375EE"/>
    <w:rsid w:val="00341DEC"/>
    <w:rsid w:val="00343D07"/>
    <w:rsid w:val="00344523"/>
    <w:rsid w:val="00345855"/>
    <w:rsid w:val="0035514D"/>
    <w:rsid w:val="00355459"/>
    <w:rsid w:val="00366A07"/>
    <w:rsid w:val="00374A5F"/>
    <w:rsid w:val="00381F22"/>
    <w:rsid w:val="003905E9"/>
    <w:rsid w:val="003943C8"/>
    <w:rsid w:val="003970BB"/>
    <w:rsid w:val="003A1454"/>
    <w:rsid w:val="003B22BA"/>
    <w:rsid w:val="003B6EB2"/>
    <w:rsid w:val="003C1666"/>
    <w:rsid w:val="003C65BF"/>
    <w:rsid w:val="003D04E7"/>
    <w:rsid w:val="003D0E33"/>
    <w:rsid w:val="003D7322"/>
    <w:rsid w:val="003E5739"/>
    <w:rsid w:val="003E65EF"/>
    <w:rsid w:val="003F23E1"/>
    <w:rsid w:val="00401636"/>
    <w:rsid w:val="00402D80"/>
    <w:rsid w:val="004126FF"/>
    <w:rsid w:val="00414854"/>
    <w:rsid w:val="00414AE3"/>
    <w:rsid w:val="00420A7A"/>
    <w:rsid w:val="00420DBF"/>
    <w:rsid w:val="0042127A"/>
    <w:rsid w:val="004243EE"/>
    <w:rsid w:val="00430716"/>
    <w:rsid w:val="00434369"/>
    <w:rsid w:val="0043578E"/>
    <w:rsid w:val="00436B12"/>
    <w:rsid w:val="004421BD"/>
    <w:rsid w:val="00446CAC"/>
    <w:rsid w:val="00446F5E"/>
    <w:rsid w:val="004526FD"/>
    <w:rsid w:val="00454B6F"/>
    <w:rsid w:val="00463754"/>
    <w:rsid w:val="00465065"/>
    <w:rsid w:val="00470661"/>
    <w:rsid w:val="00477D91"/>
    <w:rsid w:val="004866B6"/>
    <w:rsid w:val="0048673B"/>
    <w:rsid w:val="0049436A"/>
    <w:rsid w:val="004979BB"/>
    <w:rsid w:val="004A1218"/>
    <w:rsid w:val="004A4F4B"/>
    <w:rsid w:val="004A7CD0"/>
    <w:rsid w:val="004B4D96"/>
    <w:rsid w:val="004C0A24"/>
    <w:rsid w:val="004C5FB6"/>
    <w:rsid w:val="004C6114"/>
    <w:rsid w:val="004D7877"/>
    <w:rsid w:val="004E6567"/>
    <w:rsid w:val="00511107"/>
    <w:rsid w:val="0051596F"/>
    <w:rsid w:val="00516A9C"/>
    <w:rsid w:val="00522EB3"/>
    <w:rsid w:val="005233AC"/>
    <w:rsid w:val="00523547"/>
    <w:rsid w:val="00526655"/>
    <w:rsid w:val="00536350"/>
    <w:rsid w:val="00541BD0"/>
    <w:rsid w:val="00545E2F"/>
    <w:rsid w:val="005518BA"/>
    <w:rsid w:val="00552CBF"/>
    <w:rsid w:val="00555A87"/>
    <w:rsid w:val="0056150D"/>
    <w:rsid w:val="0056575D"/>
    <w:rsid w:val="005722AF"/>
    <w:rsid w:val="0057488E"/>
    <w:rsid w:val="00577836"/>
    <w:rsid w:val="00584573"/>
    <w:rsid w:val="00587923"/>
    <w:rsid w:val="005918C1"/>
    <w:rsid w:val="00591ED6"/>
    <w:rsid w:val="00594149"/>
    <w:rsid w:val="005A1924"/>
    <w:rsid w:val="005A4105"/>
    <w:rsid w:val="005A649B"/>
    <w:rsid w:val="005A7AF5"/>
    <w:rsid w:val="005B0140"/>
    <w:rsid w:val="005B17DB"/>
    <w:rsid w:val="005C08CB"/>
    <w:rsid w:val="005D01D0"/>
    <w:rsid w:val="005D5855"/>
    <w:rsid w:val="005D6135"/>
    <w:rsid w:val="005D7561"/>
    <w:rsid w:val="005E30ED"/>
    <w:rsid w:val="005E7F3E"/>
    <w:rsid w:val="005F08AC"/>
    <w:rsid w:val="005F12CE"/>
    <w:rsid w:val="005F33ED"/>
    <w:rsid w:val="005F5E93"/>
    <w:rsid w:val="0061106C"/>
    <w:rsid w:val="00611C52"/>
    <w:rsid w:val="00612495"/>
    <w:rsid w:val="00613E73"/>
    <w:rsid w:val="0063071E"/>
    <w:rsid w:val="00630BB1"/>
    <w:rsid w:val="00635F3F"/>
    <w:rsid w:val="00641A69"/>
    <w:rsid w:val="0064482A"/>
    <w:rsid w:val="00647765"/>
    <w:rsid w:val="00650EEF"/>
    <w:rsid w:val="0065119B"/>
    <w:rsid w:val="0065445D"/>
    <w:rsid w:val="006672DB"/>
    <w:rsid w:val="00675039"/>
    <w:rsid w:val="006754F3"/>
    <w:rsid w:val="0067632E"/>
    <w:rsid w:val="006770B7"/>
    <w:rsid w:val="00682224"/>
    <w:rsid w:val="006838F2"/>
    <w:rsid w:val="0068461E"/>
    <w:rsid w:val="00686C3F"/>
    <w:rsid w:val="00692435"/>
    <w:rsid w:val="0069596D"/>
    <w:rsid w:val="006962CC"/>
    <w:rsid w:val="006968D3"/>
    <w:rsid w:val="00697C88"/>
    <w:rsid w:val="006A0B09"/>
    <w:rsid w:val="006A3C77"/>
    <w:rsid w:val="006A4249"/>
    <w:rsid w:val="006A463C"/>
    <w:rsid w:val="006A56F6"/>
    <w:rsid w:val="006A5C5E"/>
    <w:rsid w:val="006B29F6"/>
    <w:rsid w:val="006B6200"/>
    <w:rsid w:val="006B6D9B"/>
    <w:rsid w:val="006C0A7D"/>
    <w:rsid w:val="006C1709"/>
    <w:rsid w:val="006C201C"/>
    <w:rsid w:val="006C4331"/>
    <w:rsid w:val="006C5DB6"/>
    <w:rsid w:val="006D1A6C"/>
    <w:rsid w:val="006D1D48"/>
    <w:rsid w:val="006D3F60"/>
    <w:rsid w:val="006E021C"/>
    <w:rsid w:val="006F131C"/>
    <w:rsid w:val="006F434A"/>
    <w:rsid w:val="006F5ABD"/>
    <w:rsid w:val="006F6E52"/>
    <w:rsid w:val="0070788C"/>
    <w:rsid w:val="007129BF"/>
    <w:rsid w:val="007129DD"/>
    <w:rsid w:val="00715342"/>
    <w:rsid w:val="00715C4E"/>
    <w:rsid w:val="0071781B"/>
    <w:rsid w:val="007201AF"/>
    <w:rsid w:val="007230F3"/>
    <w:rsid w:val="00724F3F"/>
    <w:rsid w:val="007372DF"/>
    <w:rsid w:val="007378B2"/>
    <w:rsid w:val="0074065F"/>
    <w:rsid w:val="00741E3F"/>
    <w:rsid w:val="007423C4"/>
    <w:rsid w:val="00743403"/>
    <w:rsid w:val="00743E28"/>
    <w:rsid w:val="0074600E"/>
    <w:rsid w:val="0075652B"/>
    <w:rsid w:val="00761A67"/>
    <w:rsid w:val="00761B27"/>
    <w:rsid w:val="00775EB5"/>
    <w:rsid w:val="00777B32"/>
    <w:rsid w:val="00780CD0"/>
    <w:rsid w:val="007854C1"/>
    <w:rsid w:val="00787307"/>
    <w:rsid w:val="00793F80"/>
    <w:rsid w:val="007969DB"/>
    <w:rsid w:val="007A2A88"/>
    <w:rsid w:val="007A3FE5"/>
    <w:rsid w:val="007A417B"/>
    <w:rsid w:val="007A76AA"/>
    <w:rsid w:val="007A797A"/>
    <w:rsid w:val="007B00CC"/>
    <w:rsid w:val="007B36BB"/>
    <w:rsid w:val="007B43A5"/>
    <w:rsid w:val="007B698C"/>
    <w:rsid w:val="007C3891"/>
    <w:rsid w:val="007D0086"/>
    <w:rsid w:val="007D0AA1"/>
    <w:rsid w:val="007D5C1C"/>
    <w:rsid w:val="007D6DBB"/>
    <w:rsid w:val="007E258E"/>
    <w:rsid w:val="007E296F"/>
    <w:rsid w:val="007E3E2F"/>
    <w:rsid w:val="007E4E15"/>
    <w:rsid w:val="007E7530"/>
    <w:rsid w:val="007F0C31"/>
    <w:rsid w:val="007F2600"/>
    <w:rsid w:val="007F311A"/>
    <w:rsid w:val="007F3A79"/>
    <w:rsid w:val="00800893"/>
    <w:rsid w:val="00802114"/>
    <w:rsid w:val="00802455"/>
    <w:rsid w:val="00803247"/>
    <w:rsid w:val="0080545A"/>
    <w:rsid w:val="008054A6"/>
    <w:rsid w:val="00810A5F"/>
    <w:rsid w:val="0081412B"/>
    <w:rsid w:val="008166D5"/>
    <w:rsid w:val="00825A9D"/>
    <w:rsid w:val="00825F8C"/>
    <w:rsid w:val="00832AD6"/>
    <w:rsid w:val="00834D98"/>
    <w:rsid w:val="00835178"/>
    <w:rsid w:val="00835AA5"/>
    <w:rsid w:val="00841720"/>
    <w:rsid w:val="00841CCF"/>
    <w:rsid w:val="0084707B"/>
    <w:rsid w:val="00860D13"/>
    <w:rsid w:val="00864424"/>
    <w:rsid w:val="00873921"/>
    <w:rsid w:val="008770AF"/>
    <w:rsid w:val="00881F02"/>
    <w:rsid w:val="00885355"/>
    <w:rsid w:val="0088756E"/>
    <w:rsid w:val="00887592"/>
    <w:rsid w:val="00891DF7"/>
    <w:rsid w:val="008922C9"/>
    <w:rsid w:val="00892CD7"/>
    <w:rsid w:val="008959AD"/>
    <w:rsid w:val="008A4224"/>
    <w:rsid w:val="008A4D58"/>
    <w:rsid w:val="008A6E88"/>
    <w:rsid w:val="008A784B"/>
    <w:rsid w:val="008B0DF6"/>
    <w:rsid w:val="008B395E"/>
    <w:rsid w:val="008C124B"/>
    <w:rsid w:val="008C27AC"/>
    <w:rsid w:val="008D3084"/>
    <w:rsid w:val="008D3D5B"/>
    <w:rsid w:val="008E0154"/>
    <w:rsid w:val="008E226A"/>
    <w:rsid w:val="008E22D2"/>
    <w:rsid w:val="008F1546"/>
    <w:rsid w:val="008F22E4"/>
    <w:rsid w:val="008F3B8E"/>
    <w:rsid w:val="008F3BF0"/>
    <w:rsid w:val="008F4AE1"/>
    <w:rsid w:val="008F5355"/>
    <w:rsid w:val="008F60F1"/>
    <w:rsid w:val="00904954"/>
    <w:rsid w:val="00905CC8"/>
    <w:rsid w:val="00906D6D"/>
    <w:rsid w:val="009130E9"/>
    <w:rsid w:val="0091574E"/>
    <w:rsid w:val="0091723A"/>
    <w:rsid w:val="009216B4"/>
    <w:rsid w:val="0092220D"/>
    <w:rsid w:val="0092769C"/>
    <w:rsid w:val="00927F4B"/>
    <w:rsid w:val="00931A70"/>
    <w:rsid w:val="00933A93"/>
    <w:rsid w:val="009423B4"/>
    <w:rsid w:val="00942832"/>
    <w:rsid w:val="0094315B"/>
    <w:rsid w:val="009462C9"/>
    <w:rsid w:val="00946D7B"/>
    <w:rsid w:val="0095019C"/>
    <w:rsid w:val="009501CC"/>
    <w:rsid w:val="00951604"/>
    <w:rsid w:val="00951D83"/>
    <w:rsid w:val="009528C2"/>
    <w:rsid w:val="009558CE"/>
    <w:rsid w:val="00957656"/>
    <w:rsid w:val="009613A6"/>
    <w:rsid w:val="009630CE"/>
    <w:rsid w:val="009640B5"/>
    <w:rsid w:val="0096764D"/>
    <w:rsid w:val="00970E4C"/>
    <w:rsid w:val="009720B4"/>
    <w:rsid w:val="009735F8"/>
    <w:rsid w:val="00980FED"/>
    <w:rsid w:val="00984A36"/>
    <w:rsid w:val="009903A0"/>
    <w:rsid w:val="009B2854"/>
    <w:rsid w:val="009B4DE8"/>
    <w:rsid w:val="009C3DE2"/>
    <w:rsid w:val="009C67A0"/>
    <w:rsid w:val="009D16F7"/>
    <w:rsid w:val="009D2B5F"/>
    <w:rsid w:val="009D5196"/>
    <w:rsid w:val="009D6E78"/>
    <w:rsid w:val="009E0CC5"/>
    <w:rsid w:val="009E6682"/>
    <w:rsid w:val="009F1C01"/>
    <w:rsid w:val="009F325F"/>
    <w:rsid w:val="009F490E"/>
    <w:rsid w:val="009F6CB1"/>
    <w:rsid w:val="00A04DB7"/>
    <w:rsid w:val="00A05DAD"/>
    <w:rsid w:val="00A11D36"/>
    <w:rsid w:val="00A15726"/>
    <w:rsid w:val="00A16A21"/>
    <w:rsid w:val="00A21BDF"/>
    <w:rsid w:val="00A22297"/>
    <w:rsid w:val="00A2233D"/>
    <w:rsid w:val="00A27AA2"/>
    <w:rsid w:val="00A311BF"/>
    <w:rsid w:val="00A316CE"/>
    <w:rsid w:val="00A336DA"/>
    <w:rsid w:val="00A33847"/>
    <w:rsid w:val="00A372C9"/>
    <w:rsid w:val="00A63CF5"/>
    <w:rsid w:val="00A67FDD"/>
    <w:rsid w:val="00A7694D"/>
    <w:rsid w:val="00A76BCC"/>
    <w:rsid w:val="00A7739E"/>
    <w:rsid w:val="00A81443"/>
    <w:rsid w:val="00A81610"/>
    <w:rsid w:val="00A825F5"/>
    <w:rsid w:val="00A83432"/>
    <w:rsid w:val="00A9171B"/>
    <w:rsid w:val="00A9268F"/>
    <w:rsid w:val="00A957DD"/>
    <w:rsid w:val="00AA00EF"/>
    <w:rsid w:val="00AA2B06"/>
    <w:rsid w:val="00AA4CCC"/>
    <w:rsid w:val="00AA786B"/>
    <w:rsid w:val="00AB238B"/>
    <w:rsid w:val="00AD03AB"/>
    <w:rsid w:val="00AD2F3D"/>
    <w:rsid w:val="00AD396B"/>
    <w:rsid w:val="00AD5E64"/>
    <w:rsid w:val="00AD687E"/>
    <w:rsid w:val="00AE3A71"/>
    <w:rsid w:val="00AE44FD"/>
    <w:rsid w:val="00AE4A80"/>
    <w:rsid w:val="00AE5714"/>
    <w:rsid w:val="00AF3338"/>
    <w:rsid w:val="00AF3606"/>
    <w:rsid w:val="00AF552B"/>
    <w:rsid w:val="00AF59E4"/>
    <w:rsid w:val="00AF7FBC"/>
    <w:rsid w:val="00B0141C"/>
    <w:rsid w:val="00B02957"/>
    <w:rsid w:val="00B03671"/>
    <w:rsid w:val="00B06A73"/>
    <w:rsid w:val="00B07A47"/>
    <w:rsid w:val="00B11414"/>
    <w:rsid w:val="00B1385F"/>
    <w:rsid w:val="00B17AC8"/>
    <w:rsid w:val="00B20626"/>
    <w:rsid w:val="00B228B1"/>
    <w:rsid w:val="00B24FD3"/>
    <w:rsid w:val="00B258CF"/>
    <w:rsid w:val="00B26775"/>
    <w:rsid w:val="00B4380B"/>
    <w:rsid w:val="00B4769A"/>
    <w:rsid w:val="00B50058"/>
    <w:rsid w:val="00B50C21"/>
    <w:rsid w:val="00B50CD4"/>
    <w:rsid w:val="00B51DEF"/>
    <w:rsid w:val="00B5453D"/>
    <w:rsid w:val="00B564B6"/>
    <w:rsid w:val="00B66395"/>
    <w:rsid w:val="00B71D0A"/>
    <w:rsid w:val="00B730EB"/>
    <w:rsid w:val="00B73114"/>
    <w:rsid w:val="00B74D28"/>
    <w:rsid w:val="00B773BD"/>
    <w:rsid w:val="00B80994"/>
    <w:rsid w:val="00B83D03"/>
    <w:rsid w:val="00B9154C"/>
    <w:rsid w:val="00B92C2B"/>
    <w:rsid w:val="00B9561D"/>
    <w:rsid w:val="00B958C7"/>
    <w:rsid w:val="00B978E8"/>
    <w:rsid w:val="00BA3482"/>
    <w:rsid w:val="00BA3A3D"/>
    <w:rsid w:val="00BB1366"/>
    <w:rsid w:val="00BB504B"/>
    <w:rsid w:val="00BB50CE"/>
    <w:rsid w:val="00BB6054"/>
    <w:rsid w:val="00BC3314"/>
    <w:rsid w:val="00BC6491"/>
    <w:rsid w:val="00BD4FDC"/>
    <w:rsid w:val="00BD628F"/>
    <w:rsid w:val="00BE241D"/>
    <w:rsid w:val="00BE4AC3"/>
    <w:rsid w:val="00BF09BA"/>
    <w:rsid w:val="00BF1281"/>
    <w:rsid w:val="00BF5F55"/>
    <w:rsid w:val="00BF6FDF"/>
    <w:rsid w:val="00C043A0"/>
    <w:rsid w:val="00C04CC5"/>
    <w:rsid w:val="00C05B07"/>
    <w:rsid w:val="00C10E9F"/>
    <w:rsid w:val="00C1658F"/>
    <w:rsid w:val="00C1781A"/>
    <w:rsid w:val="00C24AE8"/>
    <w:rsid w:val="00C24C34"/>
    <w:rsid w:val="00C24EB0"/>
    <w:rsid w:val="00C261DE"/>
    <w:rsid w:val="00C310D9"/>
    <w:rsid w:val="00C31151"/>
    <w:rsid w:val="00C459E4"/>
    <w:rsid w:val="00C52E49"/>
    <w:rsid w:val="00C53BC5"/>
    <w:rsid w:val="00C63FAC"/>
    <w:rsid w:val="00C6516D"/>
    <w:rsid w:val="00C747F1"/>
    <w:rsid w:val="00C74EAA"/>
    <w:rsid w:val="00C815BF"/>
    <w:rsid w:val="00C817BE"/>
    <w:rsid w:val="00C838F6"/>
    <w:rsid w:val="00C83E22"/>
    <w:rsid w:val="00C8413E"/>
    <w:rsid w:val="00C853AA"/>
    <w:rsid w:val="00CA0149"/>
    <w:rsid w:val="00CA099E"/>
    <w:rsid w:val="00CA1DD0"/>
    <w:rsid w:val="00CB51F5"/>
    <w:rsid w:val="00CB5DE1"/>
    <w:rsid w:val="00CB73C6"/>
    <w:rsid w:val="00CC0A70"/>
    <w:rsid w:val="00CC3F4B"/>
    <w:rsid w:val="00CC5264"/>
    <w:rsid w:val="00CC71C7"/>
    <w:rsid w:val="00CD0DAE"/>
    <w:rsid w:val="00CD577D"/>
    <w:rsid w:val="00CF2D83"/>
    <w:rsid w:val="00CF3C96"/>
    <w:rsid w:val="00CF3EB4"/>
    <w:rsid w:val="00CF46D7"/>
    <w:rsid w:val="00CF6CEF"/>
    <w:rsid w:val="00D1211D"/>
    <w:rsid w:val="00D15A82"/>
    <w:rsid w:val="00D24958"/>
    <w:rsid w:val="00D24D81"/>
    <w:rsid w:val="00D26C67"/>
    <w:rsid w:val="00D26CAA"/>
    <w:rsid w:val="00D303FB"/>
    <w:rsid w:val="00D32B53"/>
    <w:rsid w:val="00D41A8C"/>
    <w:rsid w:val="00D44C5F"/>
    <w:rsid w:val="00D45588"/>
    <w:rsid w:val="00D5132E"/>
    <w:rsid w:val="00D51406"/>
    <w:rsid w:val="00D537C2"/>
    <w:rsid w:val="00D569ED"/>
    <w:rsid w:val="00D5757C"/>
    <w:rsid w:val="00D57B12"/>
    <w:rsid w:val="00D62AA0"/>
    <w:rsid w:val="00D713F1"/>
    <w:rsid w:val="00D72339"/>
    <w:rsid w:val="00D727E2"/>
    <w:rsid w:val="00D745BB"/>
    <w:rsid w:val="00D80A56"/>
    <w:rsid w:val="00D81355"/>
    <w:rsid w:val="00D8368F"/>
    <w:rsid w:val="00D840FD"/>
    <w:rsid w:val="00D85F6A"/>
    <w:rsid w:val="00D87618"/>
    <w:rsid w:val="00D90AC2"/>
    <w:rsid w:val="00D92A60"/>
    <w:rsid w:val="00DA52EA"/>
    <w:rsid w:val="00DB017C"/>
    <w:rsid w:val="00DB0AC7"/>
    <w:rsid w:val="00DB1A3C"/>
    <w:rsid w:val="00DB2A13"/>
    <w:rsid w:val="00DB4870"/>
    <w:rsid w:val="00DB6C2D"/>
    <w:rsid w:val="00DC19EC"/>
    <w:rsid w:val="00DC21CF"/>
    <w:rsid w:val="00DC22F8"/>
    <w:rsid w:val="00DC2D43"/>
    <w:rsid w:val="00DD2876"/>
    <w:rsid w:val="00DE51C2"/>
    <w:rsid w:val="00DE6553"/>
    <w:rsid w:val="00DE78FA"/>
    <w:rsid w:val="00DF1160"/>
    <w:rsid w:val="00DF5CBD"/>
    <w:rsid w:val="00E025A7"/>
    <w:rsid w:val="00E05D0A"/>
    <w:rsid w:val="00E0718F"/>
    <w:rsid w:val="00E24037"/>
    <w:rsid w:val="00E27A33"/>
    <w:rsid w:val="00E340F6"/>
    <w:rsid w:val="00E342BA"/>
    <w:rsid w:val="00E41973"/>
    <w:rsid w:val="00E42715"/>
    <w:rsid w:val="00E42773"/>
    <w:rsid w:val="00E42960"/>
    <w:rsid w:val="00E432E2"/>
    <w:rsid w:val="00E44DAC"/>
    <w:rsid w:val="00E463CE"/>
    <w:rsid w:val="00E46C4B"/>
    <w:rsid w:val="00E508F0"/>
    <w:rsid w:val="00E5265B"/>
    <w:rsid w:val="00E53C41"/>
    <w:rsid w:val="00E619DE"/>
    <w:rsid w:val="00E64B88"/>
    <w:rsid w:val="00E70BC8"/>
    <w:rsid w:val="00E74DA2"/>
    <w:rsid w:val="00E751D5"/>
    <w:rsid w:val="00E76249"/>
    <w:rsid w:val="00E81273"/>
    <w:rsid w:val="00E814BF"/>
    <w:rsid w:val="00E8579A"/>
    <w:rsid w:val="00E969C9"/>
    <w:rsid w:val="00EA09D2"/>
    <w:rsid w:val="00EA5CEE"/>
    <w:rsid w:val="00EB074C"/>
    <w:rsid w:val="00EB3084"/>
    <w:rsid w:val="00EB42B1"/>
    <w:rsid w:val="00EC0293"/>
    <w:rsid w:val="00EC53FB"/>
    <w:rsid w:val="00EC7FB8"/>
    <w:rsid w:val="00ED0A48"/>
    <w:rsid w:val="00ED14B8"/>
    <w:rsid w:val="00ED1695"/>
    <w:rsid w:val="00ED3F97"/>
    <w:rsid w:val="00EE15CC"/>
    <w:rsid w:val="00EE48CE"/>
    <w:rsid w:val="00EE51DB"/>
    <w:rsid w:val="00EF2046"/>
    <w:rsid w:val="00EF4258"/>
    <w:rsid w:val="00F01E5F"/>
    <w:rsid w:val="00F0531E"/>
    <w:rsid w:val="00F06408"/>
    <w:rsid w:val="00F142F6"/>
    <w:rsid w:val="00F2798D"/>
    <w:rsid w:val="00F306CF"/>
    <w:rsid w:val="00F34204"/>
    <w:rsid w:val="00F3586E"/>
    <w:rsid w:val="00F5059B"/>
    <w:rsid w:val="00F536FF"/>
    <w:rsid w:val="00F53748"/>
    <w:rsid w:val="00F57E21"/>
    <w:rsid w:val="00F62D9D"/>
    <w:rsid w:val="00F6619B"/>
    <w:rsid w:val="00F70265"/>
    <w:rsid w:val="00F706FD"/>
    <w:rsid w:val="00F73D05"/>
    <w:rsid w:val="00F81226"/>
    <w:rsid w:val="00F9020B"/>
    <w:rsid w:val="00F916A4"/>
    <w:rsid w:val="00F94C73"/>
    <w:rsid w:val="00FA1320"/>
    <w:rsid w:val="00FA27E3"/>
    <w:rsid w:val="00FA58AF"/>
    <w:rsid w:val="00FB290E"/>
    <w:rsid w:val="00FB4731"/>
    <w:rsid w:val="00FC080D"/>
    <w:rsid w:val="00FC1867"/>
    <w:rsid w:val="00FC23FB"/>
    <w:rsid w:val="00FC45B1"/>
    <w:rsid w:val="00FC4988"/>
    <w:rsid w:val="00FC7396"/>
    <w:rsid w:val="00FD0954"/>
    <w:rsid w:val="00FD098D"/>
    <w:rsid w:val="00FD2A36"/>
    <w:rsid w:val="00FD3BD3"/>
    <w:rsid w:val="00FD683B"/>
    <w:rsid w:val="00FD7E7E"/>
    <w:rsid w:val="00FE4376"/>
    <w:rsid w:val="00FE4CB0"/>
    <w:rsid w:val="00FE4F99"/>
    <w:rsid w:val="00FF512F"/>
    <w:rsid w:val="00FF6EF3"/>
    <w:rsid w:val="00FF7C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99"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5453F"/>
    <w:pPr>
      <w:widowControl w:val="0"/>
      <w:overflowPunct w:val="0"/>
      <w:autoSpaceDE w:val="0"/>
      <w:autoSpaceDN w:val="0"/>
      <w:adjustRightInd w:val="0"/>
      <w:ind w:firstLine="300"/>
      <w:jc w:val="both"/>
    </w:pPr>
  </w:style>
  <w:style w:type="paragraph" w:styleId="1">
    <w:name w:val="heading 1"/>
    <w:basedOn w:val="a"/>
    <w:next w:val="a"/>
    <w:link w:val="10"/>
    <w:qFormat/>
    <w:rsid w:val="006A3C77"/>
    <w:pPr>
      <w:keepNext/>
      <w:widowControl/>
      <w:tabs>
        <w:tab w:val="num" w:pos="644"/>
      </w:tabs>
      <w:overflowPunct/>
      <w:autoSpaceDE/>
      <w:autoSpaceDN/>
      <w:adjustRightInd/>
      <w:ind w:firstLine="0"/>
      <w:jc w:val="center"/>
      <w:outlineLvl w:val="0"/>
    </w:pPr>
    <w:rPr>
      <w:kern w:val="1"/>
      <w:sz w:val="28"/>
      <w:szCs w:val="28"/>
      <w:lang w:eastAsia="ar-SA"/>
    </w:rPr>
  </w:style>
  <w:style w:type="paragraph" w:styleId="2">
    <w:name w:val="heading 2"/>
    <w:basedOn w:val="a"/>
    <w:link w:val="20"/>
    <w:qFormat/>
    <w:rsid w:val="00692435"/>
    <w:pPr>
      <w:widowControl/>
      <w:overflowPunct/>
      <w:autoSpaceDE/>
      <w:autoSpaceDN/>
      <w:adjustRightInd/>
      <w:spacing w:before="100" w:beforeAutospacing="1" w:after="100" w:afterAutospacing="1"/>
      <w:ind w:firstLine="0"/>
      <w:jc w:val="left"/>
      <w:outlineLvl w:val="1"/>
    </w:pPr>
    <w:rPr>
      <w:b/>
      <w:bCs/>
      <w:sz w:val="36"/>
      <w:szCs w:val="36"/>
    </w:rPr>
  </w:style>
  <w:style w:type="paragraph" w:styleId="3">
    <w:name w:val="heading 3"/>
    <w:basedOn w:val="a"/>
    <w:next w:val="a"/>
    <w:link w:val="30"/>
    <w:qFormat/>
    <w:rsid w:val="006A3C77"/>
    <w:pPr>
      <w:keepNext/>
      <w:widowControl/>
      <w:tabs>
        <w:tab w:val="num" w:pos="2084"/>
      </w:tabs>
      <w:overflowPunct/>
      <w:autoSpaceDE/>
      <w:autoSpaceDN/>
      <w:adjustRightInd/>
      <w:spacing w:before="240" w:after="60"/>
      <w:ind w:firstLine="0"/>
      <w:jc w:val="left"/>
      <w:outlineLvl w:val="2"/>
    </w:pPr>
    <w:rPr>
      <w:rFonts w:ascii="Arial" w:hAnsi="Arial" w:cs="Arial"/>
      <w:b/>
      <w:bCs/>
      <w:kern w:val="1"/>
      <w:sz w:val="26"/>
      <w:szCs w:val="26"/>
      <w:lang w:eastAsia="ar-SA"/>
    </w:rPr>
  </w:style>
  <w:style w:type="paragraph" w:styleId="4">
    <w:name w:val="heading 4"/>
    <w:basedOn w:val="a"/>
    <w:next w:val="a"/>
    <w:link w:val="40"/>
    <w:qFormat/>
    <w:rsid w:val="006A3C77"/>
    <w:pPr>
      <w:keepNext/>
      <w:widowControl/>
      <w:numPr>
        <w:ilvl w:val="3"/>
        <w:numId w:val="6"/>
      </w:numPr>
      <w:pBdr>
        <w:bottom w:val="single" w:sz="8" w:space="1" w:color="000000"/>
      </w:pBdr>
      <w:overflowPunct/>
      <w:autoSpaceDE/>
      <w:autoSpaceDN/>
      <w:adjustRightInd/>
      <w:jc w:val="center"/>
      <w:outlineLvl w:val="3"/>
    </w:pPr>
    <w:rPr>
      <w:b/>
      <w:bCs/>
      <w:spacing w:val="100"/>
      <w:kern w:val="1"/>
      <w:sz w:val="32"/>
      <w:szCs w:val="32"/>
      <w:lang w:eastAsia="ar-SA"/>
    </w:rPr>
  </w:style>
  <w:style w:type="paragraph" w:styleId="5">
    <w:name w:val="heading 5"/>
    <w:basedOn w:val="a"/>
    <w:next w:val="a"/>
    <w:link w:val="50"/>
    <w:qFormat/>
    <w:rsid w:val="006A3C77"/>
    <w:pPr>
      <w:keepNext/>
      <w:widowControl/>
      <w:tabs>
        <w:tab w:val="num" w:pos="3524"/>
      </w:tabs>
      <w:overflowPunct/>
      <w:autoSpaceDE/>
      <w:autoSpaceDN/>
      <w:adjustRightInd/>
      <w:ind w:firstLine="0"/>
      <w:jc w:val="center"/>
      <w:outlineLvl w:val="4"/>
    </w:pPr>
    <w:rPr>
      <w:kern w:val="1"/>
      <w:sz w:val="24"/>
      <w:szCs w:val="24"/>
      <w:lang w:eastAsia="ar-SA"/>
    </w:rPr>
  </w:style>
  <w:style w:type="paragraph" w:styleId="6">
    <w:name w:val="heading 6"/>
    <w:basedOn w:val="a"/>
    <w:next w:val="a"/>
    <w:link w:val="60"/>
    <w:qFormat/>
    <w:rsid w:val="006A3C77"/>
    <w:pPr>
      <w:keepNext/>
      <w:widowControl/>
      <w:tabs>
        <w:tab w:val="left" w:pos="600"/>
        <w:tab w:val="left" w:pos="1920"/>
        <w:tab w:val="num" w:pos="4244"/>
      </w:tabs>
      <w:overflowPunct/>
      <w:autoSpaceDE/>
      <w:autoSpaceDN/>
      <w:adjustRightInd/>
      <w:ind w:firstLine="0"/>
      <w:outlineLvl w:val="5"/>
    </w:pPr>
    <w:rPr>
      <w:kern w:val="1"/>
      <w:sz w:val="28"/>
      <w:szCs w:val="28"/>
      <w:lang w:eastAsia="ar-SA"/>
    </w:rPr>
  </w:style>
  <w:style w:type="paragraph" w:styleId="7">
    <w:name w:val="heading 7"/>
    <w:basedOn w:val="a"/>
    <w:next w:val="a"/>
    <w:link w:val="70"/>
    <w:qFormat/>
    <w:rsid w:val="006A3C77"/>
    <w:pPr>
      <w:keepNext/>
      <w:widowControl/>
      <w:tabs>
        <w:tab w:val="left" w:pos="3600"/>
        <w:tab w:val="num" w:pos="4964"/>
      </w:tabs>
      <w:overflowPunct/>
      <w:autoSpaceDE/>
      <w:autoSpaceDN/>
      <w:adjustRightInd/>
      <w:ind w:firstLine="708"/>
      <w:jc w:val="left"/>
      <w:outlineLvl w:val="6"/>
    </w:pPr>
    <w:rPr>
      <w:kern w:val="1"/>
      <w:sz w:val="28"/>
      <w:szCs w:val="28"/>
      <w:lang w:eastAsia="ar-SA"/>
    </w:rPr>
  </w:style>
  <w:style w:type="paragraph" w:styleId="8">
    <w:name w:val="heading 8"/>
    <w:basedOn w:val="a"/>
    <w:next w:val="a"/>
    <w:link w:val="80"/>
    <w:qFormat/>
    <w:rsid w:val="006A3C77"/>
    <w:pPr>
      <w:keepNext/>
      <w:widowControl/>
      <w:tabs>
        <w:tab w:val="num" w:pos="5684"/>
      </w:tabs>
      <w:overflowPunct/>
      <w:autoSpaceDE/>
      <w:autoSpaceDN/>
      <w:adjustRightInd/>
      <w:ind w:firstLine="0"/>
      <w:jc w:val="right"/>
      <w:outlineLvl w:val="7"/>
    </w:pPr>
    <w:rPr>
      <w:rFonts w:ascii="Arial" w:hAnsi="Arial" w:cs="Arial"/>
      <w:kern w:val="1"/>
      <w:sz w:val="24"/>
      <w:szCs w:val="24"/>
      <w:lang w:eastAsia="ar-SA"/>
    </w:rPr>
  </w:style>
  <w:style w:type="paragraph" w:styleId="9">
    <w:name w:val="heading 9"/>
    <w:basedOn w:val="a"/>
    <w:next w:val="a"/>
    <w:link w:val="90"/>
    <w:qFormat/>
    <w:rsid w:val="006A3C77"/>
    <w:pPr>
      <w:keepNext/>
      <w:widowControl/>
      <w:tabs>
        <w:tab w:val="left" w:pos="600"/>
        <w:tab w:val="left" w:pos="1920"/>
        <w:tab w:val="num" w:pos="6404"/>
      </w:tabs>
      <w:overflowPunct/>
      <w:autoSpaceDE/>
      <w:autoSpaceDN/>
      <w:adjustRightInd/>
      <w:ind w:firstLine="0"/>
      <w:outlineLvl w:val="8"/>
    </w:pPr>
    <w:rPr>
      <w:color w:val="FF0000"/>
      <w:kern w:val="1"/>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rsid w:val="00BD628F"/>
    <w:pPr>
      <w:widowControl w:val="0"/>
      <w:overflowPunct w:val="0"/>
      <w:autoSpaceDE w:val="0"/>
      <w:autoSpaceDN w:val="0"/>
      <w:adjustRightInd w:val="0"/>
      <w:spacing w:before="900"/>
    </w:pPr>
    <w:rPr>
      <w:sz w:val="24"/>
    </w:rPr>
  </w:style>
  <w:style w:type="paragraph" w:customStyle="1" w:styleId="FR2">
    <w:name w:val="FR2"/>
    <w:rsid w:val="00BD628F"/>
    <w:pPr>
      <w:widowControl w:val="0"/>
      <w:overflowPunct w:val="0"/>
      <w:autoSpaceDE w:val="0"/>
      <w:autoSpaceDN w:val="0"/>
      <w:adjustRightInd w:val="0"/>
      <w:spacing w:before="360"/>
      <w:jc w:val="both"/>
    </w:pPr>
    <w:rPr>
      <w:rFonts w:ascii="Arial" w:hAnsi="Arial"/>
      <w:b/>
      <w:sz w:val="16"/>
    </w:rPr>
  </w:style>
  <w:style w:type="table" w:styleId="a3">
    <w:name w:val="Table Grid"/>
    <w:basedOn w:val="a1"/>
    <w:rsid w:val="00C651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787307"/>
    <w:pPr>
      <w:widowControl w:val="0"/>
      <w:autoSpaceDE w:val="0"/>
      <w:autoSpaceDN w:val="0"/>
      <w:adjustRightInd w:val="0"/>
    </w:pPr>
    <w:rPr>
      <w:rFonts w:ascii="Arial" w:hAnsi="Arial" w:cs="Arial"/>
      <w:b/>
      <w:bCs/>
      <w:sz w:val="22"/>
      <w:szCs w:val="22"/>
    </w:rPr>
  </w:style>
  <w:style w:type="paragraph" w:customStyle="1" w:styleId="formattext">
    <w:name w:val="formattext"/>
    <w:rsid w:val="00C261DE"/>
    <w:pPr>
      <w:widowControl w:val="0"/>
      <w:autoSpaceDE w:val="0"/>
      <w:autoSpaceDN w:val="0"/>
      <w:adjustRightInd w:val="0"/>
    </w:pPr>
    <w:rPr>
      <w:rFonts w:eastAsia="MS Mincho"/>
      <w:sz w:val="18"/>
      <w:szCs w:val="18"/>
    </w:rPr>
  </w:style>
  <w:style w:type="paragraph" w:styleId="a4">
    <w:name w:val="header"/>
    <w:basedOn w:val="a"/>
    <w:link w:val="a5"/>
    <w:uiPriority w:val="99"/>
    <w:rsid w:val="002230BF"/>
    <w:pPr>
      <w:tabs>
        <w:tab w:val="center" w:pos="4677"/>
        <w:tab w:val="right" w:pos="9355"/>
      </w:tabs>
    </w:pPr>
  </w:style>
  <w:style w:type="character" w:customStyle="1" w:styleId="a5">
    <w:name w:val="Верхний колонтитул Знак"/>
    <w:basedOn w:val="a0"/>
    <w:link w:val="a4"/>
    <w:uiPriority w:val="99"/>
    <w:rsid w:val="002230BF"/>
  </w:style>
  <w:style w:type="paragraph" w:styleId="a6">
    <w:name w:val="footer"/>
    <w:basedOn w:val="a"/>
    <w:link w:val="a7"/>
    <w:rsid w:val="002230BF"/>
    <w:pPr>
      <w:tabs>
        <w:tab w:val="center" w:pos="4677"/>
        <w:tab w:val="right" w:pos="9355"/>
      </w:tabs>
    </w:pPr>
  </w:style>
  <w:style w:type="character" w:customStyle="1" w:styleId="a7">
    <w:name w:val="Нижний колонтитул Знак"/>
    <w:basedOn w:val="a0"/>
    <w:link w:val="a6"/>
    <w:rsid w:val="002230BF"/>
  </w:style>
  <w:style w:type="paragraph" w:styleId="a8">
    <w:name w:val="Balloon Text"/>
    <w:basedOn w:val="a"/>
    <w:link w:val="a9"/>
    <w:rsid w:val="002230BF"/>
    <w:rPr>
      <w:rFonts w:ascii="Tahoma" w:hAnsi="Tahoma" w:cs="Tahoma"/>
      <w:sz w:val="16"/>
      <w:szCs w:val="16"/>
    </w:rPr>
  </w:style>
  <w:style w:type="character" w:customStyle="1" w:styleId="a9">
    <w:name w:val="Текст выноски Знак"/>
    <w:link w:val="a8"/>
    <w:rsid w:val="002230BF"/>
    <w:rPr>
      <w:rFonts w:ascii="Tahoma" w:hAnsi="Tahoma" w:cs="Tahoma"/>
      <w:sz w:val="16"/>
      <w:szCs w:val="16"/>
    </w:rPr>
  </w:style>
  <w:style w:type="paragraph" w:styleId="aa">
    <w:name w:val="Body Text"/>
    <w:basedOn w:val="a"/>
    <w:link w:val="ab"/>
    <w:rsid w:val="0069596D"/>
    <w:pPr>
      <w:widowControl/>
      <w:overflowPunct/>
      <w:autoSpaceDE/>
      <w:autoSpaceDN/>
      <w:adjustRightInd/>
      <w:spacing w:after="120"/>
      <w:ind w:firstLine="0"/>
      <w:jc w:val="left"/>
    </w:pPr>
    <w:rPr>
      <w:sz w:val="24"/>
      <w:szCs w:val="24"/>
    </w:rPr>
  </w:style>
  <w:style w:type="character" w:customStyle="1" w:styleId="ab">
    <w:name w:val="Основной текст Знак"/>
    <w:link w:val="aa"/>
    <w:rsid w:val="0069596D"/>
    <w:rPr>
      <w:sz w:val="24"/>
      <w:szCs w:val="24"/>
      <w:lang w:val="ru-RU" w:eastAsia="ru-RU" w:bidi="ar-SA"/>
    </w:rPr>
  </w:style>
  <w:style w:type="character" w:customStyle="1" w:styleId="20">
    <w:name w:val="Заголовок 2 Знак"/>
    <w:link w:val="2"/>
    <w:rsid w:val="00692435"/>
    <w:rPr>
      <w:b/>
      <w:bCs/>
      <w:sz w:val="36"/>
      <w:szCs w:val="36"/>
    </w:rPr>
  </w:style>
  <w:style w:type="paragraph" w:styleId="ac">
    <w:name w:val="List Paragraph"/>
    <w:basedOn w:val="a"/>
    <w:uiPriority w:val="99"/>
    <w:qFormat/>
    <w:rsid w:val="00B228B1"/>
    <w:pPr>
      <w:widowControl/>
      <w:overflowPunct/>
      <w:autoSpaceDE/>
      <w:autoSpaceDN/>
      <w:adjustRightInd/>
      <w:ind w:left="720" w:firstLine="0"/>
      <w:contextualSpacing/>
      <w:jc w:val="left"/>
    </w:pPr>
    <w:rPr>
      <w:sz w:val="24"/>
      <w:szCs w:val="24"/>
    </w:rPr>
  </w:style>
  <w:style w:type="character" w:customStyle="1" w:styleId="apple-converted-space">
    <w:name w:val="apple-converted-space"/>
    <w:rsid w:val="00B228B1"/>
  </w:style>
  <w:style w:type="paragraph" w:styleId="ad">
    <w:name w:val="Normal (Web)"/>
    <w:basedOn w:val="a"/>
    <w:rsid w:val="008C27AC"/>
    <w:pPr>
      <w:widowControl/>
      <w:overflowPunct/>
      <w:autoSpaceDE/>
      <w:autoSpaceDN/>
      <w:adjustRightInd/>
      <w:ind w:firstLine="0"/>
      <w:jc w:val="left"/>
    </w:pPr>
    <w:rPr>
      <w:sz w:val="24"/>
      <w:szCs w:val="24"/>
    </w:rPr>
  </w:style>
  <w:style w:type="character" w:customStyle="1" w:styleId="10">
    <w:name w:val="Заголовок 1 Знак"/>
    <w:link w:val="1"/>
    <w:rsid w:val="006A3C77"/>
    <w:rPr>
      <w:kern w:val="1"/>
      <w:sz w:val="28"/>
      <w:szCs w:val="28"/>
      <w:lang w:eastAsia="ar-SA"/>
    </w:rPr>
  </w:style>
  <w:style w:type="character" w:customStyle="1" w:styleId="30">
    <w:name w:val="Заголовок 3 Знак"/>
    <w:link w:val="3"/>
    <w:rsid w:val="006A3C77"/>
    <w:rPr>
      <w:rFonts w:ascii="Arial" w:hAnsi="Arial" w:cs="Arial"/>
      <w:b/>
      <w:bCs/>
      <w:kern w:val="1"/>
      <w:sz w:val="26"/>
      <w:szCs w:val="26"/>
      <w:lang w:eastAsia="ar-SA"/>
    </w:rPr>
  </w:style>
  <w:style w:type="character" w:customStyle="1" w:styleId="40">
    <w:name w:val="Заголовок 4 Знак"/>
    <w:link w:val="4"/>
    <w:rsid w:val="006A3C77"/>
    <w:rPr>
      <w:b/>
      <w:bCs/>
      <w:spacing w:val="100"/>
      <w:kern w:val="1"/>
      <w:sz w:val="32"/>
      <w:szCs w:val="32"/>
      <w:lang w:eastAsia="ar-SA"/>
    </w:rPr>
  </w:style>
  <w:style w:type="character" w:customStyle="1" w:styleId="50">
    <w:name w:val="Заголовок 5 Знак"/>
    <w:link w:val="5"/>
    <w:rsid w:val="006A3C77"/>
    <w:rPr>
      <w:kern w:val="1"/>
      <w:sz w:val="24"/>
      <w:szCs w:val="24"/>
      <w:lang w:eastAsia="ar-SA"/>
    </w:rPr>
  </w:style>
  <w:style w:type="character" w:customStyle="1" w:styleId="60">
    <w:name w:val="Заголовок 6 Знак"/>
    <w:link w:val="6"/>
    <w:rsid w:val="006A3C77"/>
    <w:rPr>
      <w:kern w:val="1"/>
      <w:sz w:val="28"/>
      <w:szCs w:val="28"/>
      <w:lang w:eastAsia="ar-SA"/>
    </w:rPr>
  </w:style>
  <w:style w:type="character" w:customStyle="1" w:styleId="70">
    <w:name w:val="Заголовок 7 Знак"/>
    <w:link w:val="7"/>
    <w:rsid w:val="006A3C77"/>
    <w:rPr>
      <w:kern w:val="1"/>
      <w:sz w:val="28"/>
      <w:szCs w:val="28"/>
      <w:lang w:eastAsia="ar-SA"/>
    </w:rPr>
  </w:style>
  <w:style w:type="character" w:customStyle="1" w:styleId="80">
    <w:name w:val="Заголовок 8 Знак"/>
    <w:link w:val="8"/>
    <w:rsid w:val="006A3C77"/>
    <w:rPr>
      <w:rFonts w:ascii="Arial" w:hAnsi="Arial" w:cs="Arial"/>
      <w:kern w:val="1"/>
      <w:sz w:val="24"/>
      <w:szCs w:val="24"/>
      <w:lang w:eastAsia="ar-SA"/>
    </w:rPr>
  </w:style>
  <w:style w:type="character" w:customStyle="1" w:styleId="90">
    <w:name w:val="Заголовок 9 Знак"/>
    <w:link w:val="9"/>
    <w:rsid w:val="006A3C77"/>
    <w:rPr>
      <w:color w:val="FF0000"/>
      <w:kern w:val="1"/>
      <w:sz w:val="28"/>
      <w:szCs w:val="28"/>
      <w:lang w:eastAsia="ar-SA"/>
    </w:rPr>
  </w:style>
  <w:style w:type="numbering" w:customStyle="1" w:styleId="11">
    <w:name w:val="Нет списка1"/>
    <w:next w:val="a2"/>
    <w:uiPriority w:val="99"/>
    <w:semiHidden/>
    <w:unhideWhenUsed/>
    <w:rsid w:val="006A3C77"/>
  </w:style>
  <w:style w:type="character" w:customStyle="1" w:styleId="WW8Num3z0">
    <w:name w:val="WW8Num3z0"/>
    <w:rsid w:val="006A3C77"/>
    <w:rPr>
      <w:rFonts w:ascii="Symbol" w:hAnsi="Symbol" w:cs="OpenSymbol"/>
    </w:rPr>
  </w:style>
  <w:style w:type="character" w:customStyle="1" w:styleId="WW8Num5z0">
    <w:name w:val="WW8Num5z0"/>
    <w:rsid w:val="006A3C77"/>
    <w:rPr>
      <w:rFonts w:ascii="Symbol" w:hAnsi="Symbol" w:cs="Symbol"/>
    </w:rPr>
  </w:style>
  <w:style w:type="character" w:customStyle="1" w:styleId="Absatz-Standardschriftart">
    <w:name w:val="Absatz-Standardschriftart"/>
    <w:rsid w:val="006A3C77"/>
  </w:style>
  <w:style w:type="character" w:customStyle="1" w:styleId="WW-Absatz-Standardschriftart">
    <w:name w:val="WW-Absatz-Standardschriftart"/>
    <w:rsid w:val="006A3C77"/>
  </w:style>
  <w:style w:type="character" w:customStyle="1" w:styleId="WW8Num2z0">
    <w:name w:val="WW8Num2z0"/>
    <w:rsid w:val="006A3C77"/>
    <w:rPr>
      <w:rFonts w:ascii="OpenSymbol" w:hAnsi="OpenSymbol"/>
    </w:rPr>
  </w:style>
  <w:style w:type="character" w:customStyle="1" w:styleId="WW8Num4z0">
    <w:name w:val="WW8Num4z0"/>
    <w:rsid w:val="006A3C77"/>
    <w:rPr>
      <w:rFonts w:ascii="Symbol" w:hAnsi="Symbol" w:cs="OpenSymbol"/>
    </w:rPr>
  </w:style>
  <w:style w:type="character" w:customStyle="1" w:styleId="WW8Num6z0">
    <w:name w:val="WW8Num6z0"/>
    <w:rsid w:val="006A3C77"/>
    <w:rPr>
      <w:rFonts w:ascii="Symbol" w:hAnsi="Symbol" w:cs="Symbol"/>
    </w:rPr>
  </w:style>
  <w:style w:type="character" w:customStyle="1" w:styleId="WW8Num8z0">
    <w:name w:val="WW8Num8z0"/>
    <w:rsid w:val="006A3C77"/>
    <w:rPr>
      <w:rFonts w:ascii="Symbol" w:hAnsi="Symbol" w:cs="Symbol"/>
    </w:rPr>
  </w:style>
  <w:style w:type="character" w:customStyle="1" w:styleId="WW8Num9z0">
    <w:name w:val="WW8Num9z0"/>
    <w:rsid w:val="006A3C77"/>
    <w:rPr>
      <w:rFonts w:ascii="Symbol" w:hAnsi="Symbol" w:cs="OpenSymbol"/>
    </w:rPr>
  </w:style>
  <w:style w:type="character" w:customStyle="1" w:styleId="WW-Absatz-Standardschriftart1">
    <w:name w:val="WW-Absatz-Standardschriftart1"/>
    <w:rsid w:val="006A3C77"/>
  </w:style>
  <w:style w:type="character" w:customStyle="1" w:styleId="WW-Absatz-Standardschriftart11">
    <w:name w:val="WW-Absatz-Standardschriftart11"/>
    <w:rsid w:val="006A3C77"/>
  </w:style>
  <w:style w:type="character" w:customStyle="1" w:styleId="WW-Absatz-Standardschriftart111">
    <w:name w:val="WW-Absatz-Standardschriftart111"/>
    <w:rsid w:val="006A3C77"/>
  </w:style>
  <w:style w:type="character" w:customStyle="1" w:styleId="WW-Absatz-Standardschriftart1111">
    <w:name w:val="WW-Absatz-Standardschriftart1111"/>
    <w:rsid w:val="006A3C77"/>
  </w:style>
  <w:style w:type="character" w:customStyle="1" w:styleId="WW-Absatz-Standardschriftart11111">
    <w:name w:val="WW-Absatz-Standardschriftart11111"/>
    <w:rsid w:val="006A3C77"/>
  </w:style>
  <w:style w:type="character" w:customStyle="1" w:styleId="WW-Absatz-Standardschriftart111111">
    <w:name w:val="WW-Absatz-Standardschriftart111111"/>
    <w:rsid w:val="006A3C77"/>
  </w:style>
  <w:style w:type="character" w:customStyle="1" w:styleId="WW-Absatz-Standardschriftart1111111">
    <w:name w:val="WW-Absatz-Standardschriftart1111111"/>
    <w:rsid w:val="006A3C77"/>
  </w:style>
  <w:style w:type="character" w:customStyle="1" w:styleId="WW8Num7z0">
    <w:name w:val="WW8Num7z0"/>
    <w:rsid w:val="006A3C77"/>
    <w:rPr>
      <w:rFonts w:ascii="Symbol" w:hAnsi="Symbol" w:cs="Symbol"/>
    </w:rPr>
  </w:style>
  <w:style w:type="character" w:customStyle="1" w:styleId="WW8Num10z0">
    <w:name w:val="WW8Num10z0"/>
    <w:rsid w:val="006A3C77"/>
    <w:rPr>
      <w:rFonts w:ascii="Symbol" w:hAnsi="Symbol" w:cs="Symbol"/>
    </w:rPr>
  </w:style>
  <w:style w:type="character" w:customStyle="1" w:styleId="WW8Num13z0">
    <w:name w:val="WW8Num13z0"/>
    <w:rsid w:val="006A3C77"/>
    <w:rPr>
      <w:rFonts w:ascii="Times New Roman" w:eastAsia="Times New Roman" w:hAnsi="Times New Roman"/>
    </w:rPr>
  </w:style>
  <w:style w:type="character" w:customStyle="1" w:styleId="WW8Num13z1">
    <w:name w:val="WW8Num13z1"/>
    <w:rsid w:val="006A3C77"/>
    <w:rPr>
      <w:rFonts w:ascii="Courier New" w:hAnsi="Courier New" w:cs="Courier New"/>
    </w:rPr>
  </w:style>
  <w:style w:type="character" w:customStyle="1" w:styleId="WW8Num13z2">
    <w:name w:val="WW8Num13z2"/>
    <w:rsid w:val="006A3C77"/>
    <w:rPr>
      <w:rFonts w:ascii="Wingdings" w:hAnsi="Wingdings" w:cs="Wingdings"/>
    </w:rPr>
  </w:style>
  <w:style w:type="character" w:customStyle="1" w:styleId="WW8Num13z3">
    <w:name w:val="WW8Num13z3"/>
    <w:rsid w:val="006A3C77"/>
    <w:rPr>
      <w:rFonts w:ascii="Symbol" w:hAnsi="Symbol" w:cs="Symbol"/>
    </w:rPr>
  </w:style>
  <w:style w:type="character" w:customStyle="1" w:styleId="WW8Num17z0">
    <w:name w:val="WW8Num17z0"/>
    <w:rsid w:val="006A3C77"/>
    <w:rPr>
      <w:rFonts w:ascii="Times New Roman" w:eastAsia="Times New Roman" w:hAnsi="Times New Roman"/>
    </w:rPr>
  </w:style>
  <w:style w:type="character" w:customStyle="1" w:styleId="WW8Num17z1">
    <w:name w:val="WW8Num17z1"/>
    <w:rsid w:val="006A3C77"/>
    <w:rPr>
      <w:rFonts w:ascii="Courier New" w:hAnsi="Courier New" w:cs="Courier New"/>
    </w:rPr>
  </w:style>
  <w:style w:type="character" w:customStyle="1" w:styleId="WW8Num17z2">
    <w:name w:val="WW8Num17z2"/>
    <w:rsid w:val="006A3C77"/>
    <w:rPr>
      <w:rFonts w:ascii="Wingdings" w:hAnsi="Wingdings" w:cs="Wingdings"/>
    </w:rPr>
  </w:style>
  <w:style w:type="character" w:customStyle="1" w:styleId="WW8Num17z3">
    <w:name w:val="WW8Num17z3"/>
    <w:rsid w:val="006A3C77"/>
    <w:rPr>
      <w:rFonts w:ascii="Symbol" w:hAnsi="Symbol" w:cs="Symbol"/>
    </w:rPr>
  </w:style>
  <w:style w:type="character" w:customStyle="1" w:styleId="WW8Num19z0">
    <w:name w:val="WW8Num19z0"/>
    <w:rsid w:val="006A3C77"/>
    <w:rPr>
      <w:rFonts w:ascii="Times New Roman" w:eastAsia="Times New Roman" w:hAnsi="Times New Roman"/>
    </w:rPr>
  </w:style>
  <w:style w:type="character" w:customStyle="1" w:styleId="WW8Num19z1">
    <w:name w:val="WW8Num19z1"/>
    <w:rsid w:val="006A3C77"/>
    <w:rPr>
      <w:rFonts w:ascii="Courier New" w:hAnsi="Courier New" w:cs="Courier New"/>
    </w:rPr>
  </w:style>
  <w:style w:type="character" w:customStyle="1" w:styleId="WW8Num19z2">
    <w:name w:val="WW8Num19z2"/>
    <w:rsid w:val="006A3C77"/>
    <w:rPr>
      <w:rFonts w:ascii="Wingdings" w:hAnsi="Wingdings" w:cs="Wingdings"/>
    </w:rPr>
  </w:style>
  <w:style w:type="character" w:customStyle="1" w:styleId="WW8Num19z3">
    <w:name w:val="WW8Num19z3"/>
    <w:rsid w:val="006A3C77"/>
    <w:rPr>
      <w:rFonts w:ascii="Symbol" w:hAnsi="Symbol" w:cs="Symbol"/>
    </w:rPr>
  </w:style>
  <w:style w:type="character" w:customStyle="1" w:styleId="WW8Num22z0">
    <w:name w:val="WW8Num22z0"/>
    <w:rsid w:val="006A3C77"/>
    <w:rPr>
      <w:rFonts w:ascii="Times New Roman" w:eastAsia="Times New Roman" w:hAnsi="Times New Roman" w:cs="Times New Roman"/>
    </w:rPr>
  </w:style>
  <w:style w:type="character" w:customStyle="1" w:styleId="WW8Num22z1">
    <w:name w:val="WW8Num22z1"/>
    <w:rsid w:val="006A3C77"/>
    <w:rPr>
      <w:rFonts w:ascii="Courier New" w:hAnsi="Courier New"/>
    </w:rPr>
  </w:style>
  <w:style w:type="character" w:customStyle="1" w:styleId="WW8Num22z2">
    <w:name w:val="WW8Num22z2"/>
    <w:rsid w:val="006A3C77"/>
    <w:rPr>
      <w:rFonts w:ascii="Wingdings" w:hAnsi="Wingdings"/>
    </w:rPr>
  </w:style>
  <w:style w:type="character" w:customStyle="1" w:styleId="WW8Num22z3">
    <w:name w:val="WW8Num22z3"/>
    <w:rsid w:val="006A3C77"/>
    <w:rPr>
      <w:rFonts w:ascii="Symbol" w:hAnsi="Symbol"/>
    </w:rPr>
  </w:style>
  <w:style w:type="character" w:customStyle="1" w:styleId="WW8Num25z0">
    <w:name w:val="WW8Num25z0"/>
    <w:rsid w:val="006A3C77"/>
    <w:rPr>
      <w:rFonts w:ascii="Times New Roman" w:eastAsia="Times New Roman" w:hAnsi="Times New Roman" w:cs="Times New Roman"/>
      <w:color w:val="000000"/>
    </w:rPr>
  </w:style>
  <w:style w:type="character" w:customStyle="1" w:styleId="WW8Num25z1">
    <w:name w:val="WW8Num25z1"/>
    <w:rsid w:val="006A3C77"/>
    <w:rPr>
      <w:rFonts w:ascii="Courier New" w:hAnsi="Courier New" w:cs="Courier New"/>
    </w:rPr>
  </w:style>
  <w:style w:type="character" w:customStyle="1" w:styleId="WW8Num25z2">
    <w:name w:val="WW8Num25z2"/>
    <w:rsid w:val="006A3C77"/>
    <w:rPr>
      <w:rFonts w:ascii="Wingdings" w:hAnsi="Wingdings"/>
    </w:rPr>
  </w:style>
  <w:style w:type="character" w:customStyle="1" w:styleId="WW8Num25z3">
    <w:name w:val="WW8Num25z3"/>
    <w:rsid w:val="006A3C77"/>
    <w:rPr>
      <w:rFonts w:ascii="Symbol" w:hAnsi="Symbol"/>
    </w:rPr>
  </w:style>
  <w:style w:type="character" w:customStyle="1" w:styleId="12">
    <w:name w:val="Основной шрифт абзаца1"/>
    <w:rsid w:val="006A3C77"/>
  </w:style>
  <w:style w:type="character" w:customStyle="1" w:styleId="21">
    <w:name w:val="Основной текст 2 Знак"/>
    <w:rsid w:val="006A3C77"/>
    <w:rPr>
      <w:rFonts w:ascii="Arial" w:hAnsi="Arial" w:cs="Arial"/>
      <w:sz w:val="24"/>
      <w:szCs w:val="24"/>
    </w:rPr>
  </w:style>
  <w:style w:type="character" w:styleId="ae">
    <w:name w:val="page number"/>
    <w:rsid w:val="006A3C77"/>
  </w:style>
  <w:style w:type="character" w:customStyle="1" w:styleId="22">
    <w:name w:val="Основной текст с отступом 2 Знак"/>
    <w:rsid w:val="006A3C77"/>
    <w:rPr>
      <w:rFonts w:ascii="Arial" w:hAnsi="Arial" w:cs="Arial"/>
      <w:sz w:val="24"/>
      <w:szCs w:val="24"/>
    </w:rPr>
  </w:style>
  <w:style w:type="character" w:customStyle="1" w:styleId="31">
    <w:name w:val="Основной текст с отступом 3 Знак"/>
    <w:rsid w:val="006A3C77"/>
    <w:rPr>
      <w:rFonts w:ascii="Arial" w:hAnsi="Arial" w:cs="Arial"/>
      <w:sz w:val="16"/>
      <w:szCs w:val="16"/>
    </w:rPr>
  </w:style>
  <w:style w:type="character" w:customStyle="1" w:styleId="32">
    <w:name w:val="Основной текст 3 Знак"/>
    <w:rsid w:val="006A3C77"/>
    <w:rPr>
      <w:rFonts w:ascii="Arial" w:hAnsi="Arial" w:cs="Arial"/>
      <w:sz w:val="16"/>
      <w:szCs w:val="16"/>
    </w:rPr>
  </w:style>
  <w:style w:type="character" w:styleId="af">
    <w:name w:val="Emphasis"/>
    <w:qFormat/>
    <w:rsid w:val="006A3C77"/>
    <w:rPr>
      <w:rFonts w:ascii="Times New Roman" w:hAnsi="Times New Roman" w:cs="Times New Roman"/>
      <w:i/>
      <w:iCs/>
    </w:rPr>
  </w:style>
  <w:style w:type="character" w:styleId="af0">
    <w:name w:val="Strong"/>
    <w:qFormat/>
    <w:rsid w:val="006A3C77"/>
    <w:rPr>
      <w:b/>
      <w:bCs/>
    </w:rPr>
  </w:style>
  <w:style w:type="character" w:customStyle="1" w:styleId="apple-style-span">
    <w:name w:val="apple-style-span"/>
    <w:rsid w:val="006A3C77"/>
  </w:style>
  <w:style w:type="character" w:customStyle="1" w:styleId="af1">
    <w:name w:val="Символ сноски"/>
    <w:rsid w:val="006A3C77"/>
    <w:rPr>
      <w:vertAlign w:val="superscript"/>
    </w:rPr>
  </w:style>
  <w:style w:type="character" w:customStyle="1" w:styleId="61">
    <w:name w:val="Основной текст (6) + Не полужирный"/>
    <w:rsid w:val="006A3C77"/>
    <w:rPr>
      <w:rFonts w:ascii="Times New Roman" w:eastAsia="Times New Roman" w:hAnsi="Times New Roman" w:cs="Times New Roman"/>
      <w:b/>
      <w:bCs/>
      <w:i w:val="0"/>
      <w:iCs w:val="0"/>
      <w:caps w:val="0"/>
      <w:smallCaps w:val="0"/>
      <w:strike w:val="0"/>
      <w:dstrike w:val="0"/>
      <w:sz w:val="18"/>
      <w:szCs w:val="18"/>
    </w:rPr>
  </w:style>
  <w:style w:type="character" w:customStyle="1" w:styleId="af2">
    <w:name w:val="Символ нумерации"/>
    <w:rsid w:val="006A3C77"/>
  </w:style>
  <w:style w:type="character" w:customStyle="1" w:styleId="af3">
    <w:name w:val="Маркеры списка"/>
    <w:rsid w:val="006A3C77"/>
    <w:rPr>
      <w:rFonts w:ascii="OpenSymbol" w:eastAsia="OpenSymbol" w:hAnsi="OpenSymbol" w:cs="OpenSymbol"/>
    </w:rPr>
  </w:style>
  <w:style w:type="character" w:styleId="af4">
    <w:name w:val="footnote reference"/>
    <w:rsid w:val="006A3C77"/>
    <w:rPr>
      <w:vertAlign w:val="superscript"/>
    </w:rPr>
  </w:style>
  <w:style w:type="character" w:customStyle="1" w:styleId="af5">
    <w:name w:val="Символы концевой сноски"/>
    <w:rsid w:val="006A3C77"/>
    <w:rPr>
      <w:vertAlign w:val="superscript"/>
    </w:rPr>
  </w:style>
  <w:style w:type="character" w:customStyle="1" w:styleId="WW-">
    <w:name w:val="WW-Символы концевой сноски"/>
    <w:rsid w:val="006A3C77"/>
  </w:style>
  <w:style w:type="character" w:styleId="af6">
    <w:name w:val="endnote reference"/>
    <w:rsid w:val="006A3C77"/>
    <w:rPr>
      <w:vertAlign w:val="superscript"/>
    </w:rPr>
  </w:style>
  <w:style w:type="paragraph" w:customStyle="1" w:styleId="af7">
    <w:name w:val="Заголовок"/>
    <w:basedOn w:val="a"/>
    <w:next w:val="aa"/>
    <w:rsid w:val="006A3C77"/>
    <w:pPr>
      <w:keepNext/>
      <w:widowControl/>
      <w:overflowPunct/>
      <w:autoSpaceDE/>
      <w:autoSpaceDN/>
      <w:adjustRightInd/>
      <w:spacing w:before="240" w:after="120" w:line="480" w:lineRule="auto"/>
      <w:ind w:firstLine="720"/>
      <w:jc w:val="left"/>
    </w:pPr>
    <w:rPr>
      <w:rFonts w:ascii="Arial" w:eastAsia="MS Mincho" w:hAnsi="Arial" w:cs="Tahoma"/>
      <w:kern w:val="1"/>
      <w:sz w:val="28"/>
      <w:szCs w:val="28"/>
      <w:lang w:eastAsia="ar-SA"/>
    </w:rPr>
  </w:style>
  <w:style w:type="paragraph" w:styleId="af8">
    <w:name w:val="List"/>
    <w:basedOn w:val="aa"/>
    <w:rsid w:val="006A3C77"/>
    <w:pPr>
      <w:autoSpaceDE w:val="0"/>
      <w:spacing w:after="0"/>
      <w:jc w:val="both"/>
    </w:pPr>
    <w:rPr>
      <w:rFonts w:ascii="Arial" w:hAnsi="Arial" w:cs="Tahoma"/>
      <w:kern w:val="1"/>
      <w:sz w:val="28"/>
      <w:szCs w:val="28"/>
      <w:lang w:eastAsia="ar-SA"/>
    </w:rPr>
  </w:style>
  <w:style w:type="paragraph" w:customStyle="1" w:styleId="13">
    <w:name w:val="Название1"/>
    <w:basedOn w:val="a"/>
    <w:rsid w:val="006A3C77"/>
    <w:pPr>
      <w:widowControl/>
      <w:suppressLineNumbers/>
      <w:overflowPunct/>
      <w:autoSpaceDE/>
      <w:autoSpaceDN/>
      <w:adjustRightInd/>
      <w:spacing w:before="120" w:after="120" w:line="480" w:lineRule="auto"/>
      <w:ind w:firstLine="720"/>
      <w:jc w:val="left"/>
    </w:pPr>
    <w:rPr>
      <w:rFonts w:ascii="Arial" w:hAnsi="Arial" w:cs="Tahoma"/>
      <w:i/>
      <w:iCs/>
      <w:kern w:val="1"/>
      <w:szCs w:val="24"/>
      <w:lang w:eastAsia="ar-SA"/>
    </w:rPr>
  </w:style>
  <w:style w:type="paragraph" w:customStyle="1" w:styleId="14">
    <w:name w:val="Указатель1"/>
    <w:basedOn w:val="a"/>
    <w:rsid w:val="006A3C77"/>
    <w:pPr>
      <w:widowControl/>
      <w:suppressLineNumbers/>
      <w:overflowPunct/>
      <w:autoSpaceDE/>
      <w:autoSpaceDN/>
      <w:adjustRightInd/>
      <w:spacing w:line="480" w:lineRule="auto"/>
      <w:ind w:firstLine="720"/>
      <w:jc w:val="left"/>
    </w:pPr>
    <w:rPr>
      <w:rFonts w:ascii="Arial" w:hAnsi="Arial" w:cs="Tahoma"/>
      <w:kern w:val="1"/>
      <w:sz w:val="24"/>
      <w:szCs w:val="24"/>
      <w:lang w:eastAsia="ar-SA"/>
    </w:rPr>
  </w:style>
  <w:style w:type="paragraph" w:customStyle="1" w:styleId="210">
    <w:name w:val="Основной текст 21"/>
    <w:basedOn w:val="a"/>
    <w:rsid w:val="006A3C77"/>
    <w:pPr>
      <w:widowControl/>
      <w:shd w:val="clear" w:color="auto" w:fill="FFFFFF"/>
      <w:tabs>
        <w:tab w:val="left" w:pos="720"/>
      </w:tabs>
      <w:overflowPunct/>
      <w:autoSpaceDN/>
      <w:adjustRightInd/>
      <w:ind w:firstLine="0"/>
    </w:pPr>
    <w:rPr>
      <w:kern w:val="1"/>
      <w:sz w:val="28"/>
      <w:szCs w:val="28"/>
      <w:lang w:eastAsia="ar-SA"/>
    </w:rPr>
  </w:style>
  <w:style w:type="paragraph" w:customStyle="1" w:styleId="211">
    <w:name w:val="Основной текст с отступом 21"/>
    <w:basedOn w:val="a"/>
    <w:rsid w:val="006A3C77"/>
    <w:pPr>
      <w:widowControl/>
      <w:overflowPunct/>
      <w:autoSpaceDE/>
      <w:autoSpaceDN/>
      <w:adjustRightInd/>
      <w:spacing w:after="120" w:line="480" w:lineRule="auto"/>
      <w:ind w:left="283" w:firstLine="0"/>
      <w:jc w:val="left"/>
    </w:pPr>
    <w:rPr>
      <w:kern w:val="1"/>
      <w:lang w:eastAsia="ar-SA"/>
    </w:rPr>
  </w:style>
  <w:style w:type="paragraph" w:customStyle="1" w:styleId="310">
    <w:name w:val="Основной текст с отступом 31"/>
    <w:basedOn w:val="a"/>
    <w:rsid w:val="006A3C77"/>
    <w:pPr>
      <w:widowControl/>
      <w:overflowPunct/>
      <w:autoSpaceDE/>
      <w:autoSpaceDN/>
      <w:adjustRightInd/>
      <w:spacing w:after="120"/>
      <w:ind w:left="283" w:firstLine="0"/>
      <w:jc w:val="left"/>
    </w:pPr>
    <w:rPr>
      <w:kern w:val="1"/>
      <w:sz w:val="16"/>
      <w:szCs w:val="16"/>
      <w:lang w:eastAsia="ar-SA"/>
    </w:rPr>
  </w:style>
  <w:style w:type="paragraph" w:customStyle="1" w:styleId="311">
    <w:name w:val="Основной текст 31"/>
    <w:basedOn w:val="a"/>
    <w:rsid w:val="006A3C77"/>
    <w:pPr>
      <w:widowControl/>
      <w:overflowPunct/>
      <w:autoSpaceDE/>
      <w:autoSpaceDN/>
      <w:adjustRightInd/>
      <w:ind w:firstLine="0"/>
      <w:jc w:val="left"/>
    </w:pPr>
    <w:rPr>
      <w:kern w:val="1"/>
      <w:sz w:val="28"/>
      <w:szCs w:val="28"/>
      <w:lang w:eastAsia="ar-SA"/>
    </w:rPr>
  </w:style>
  <w:style w:type="paragraph" w:styleId="af9">
    <w:name w:val="Body Text Indent"/>
    <w:basedOn w:val="a"/>
    <w:link w:val="afa"/>
    <w:rsid w:val="006A3C77"/>
    <w:pPr>
      <w:widowControl/>
      <w:overflowPunct/>
      <w:autoSpaceDE/>
      <w:autoSpaceDN/>
      <w:adjustRightInd/>
      <w:ind w:firstLine="425"/>
    </w:pPr>
    <w:rPr>
      <w:kern w:val="1"/>
      <w:sz w:val="24"/>
      <w:lang w:eastAsia="ar-SA"/>
    </w:rPr>
  </w:style>
  <w:style w:type="character" w:customStyle="1" w:styleId="afa">
    <w:name w:val="Основной текст с отступом Знак"/>
    <w:link w:val="af9"/>
    <w:rsid w:val="006A3C77"/>
    <w:rPr>
      <w:kern w:val="1"/>
      <w:sz w:val="24"/>
      <w:lang w:eastAsia="ar-SA"/>
    </w:rPr>
  </w:style>
  <w:style w:type="paragraph" w:customStyle="1" w:styleId="15">
    <w:name w:val="Обычный1"/>
    <w:rsid w:val="006A3C77"/>
    <w:pPr>
      <w:suppressAutoHyphens/>
      <w:spacing w:line="480" w:lineRule="auto"/>
      <w:ind w:firstLine="720"/>
    </w:pPr>
    <w:rPr>
      <w:rFonts w:ascii="Arial" w:eastAsia="Arial" w:hAnsi="Arial" w:cs="Calibri"/>
      <w:kern w:val="1"/>
      <w:sz w:val="24"/>
      <w:lang w:eastAsia="ar-SA"/>
    </w:rPr>
  </w:style>
  <w:style w:type="paragraph" w:styleId="afb">
    <w:name w:val="Subtitle"/>
    <w:basedOn w:val="a"/>
    <w:next w:val="aa"/>
    <w:link w:val="afc"/>
    <w:qFormat/>
    <w:rsid w:val="006A3C77"/>
    <w:pPr>
      <w:widowControl/>
      <w:overflowPunct/>
      <w:autoSpaceDE/>
      <w:autoSpaceDN/>
      <w:adjustRightInd/>
      <w:ind w:firstLine="0"/>
      <w:jc w:val="center"/>
    </w:pPr>
    <w:rPr>
      <w:b/>
      <w:kern w:val="1"/>
      <w:sz w:val="28"/>
      <w:lang w:eastAsia="ar-SA"/>
    </w:rPr>
  </w:style>
  <w:style w:type="character" w:customStyle="1" w:styleId="afc">
    <w:name w:val="Подзаголовок Знак"/>
    <w:link w:val="afb"/>
    <w:rsid w:val="006A3C77"/>
    <w:rPr>
      <w:b/>
      <w:kern w:val="1"/>
      <w:sz w:val="28"/>
      <w:lang w:eastAsia="ar-SA"/>
    </w:rPr>
  </w:style>
  <w:style w:type="paragraph" w:styleId="afd">
    <w:name w:val="footnote text"/>
    <w:basedOn w:val="a"/>
    <w:link w:val="afe"/>
    <w:rsid w:val="006A3C77"/>
    <w:pPr>
      <w:widowControl/>
      <w:overflowPunct/>
      <w:autoSpaceDE/>
      <w:autoSpaceDN/>
      <w:adjustRightInd/>
      <w:ind w:firstLine="0"/>
      <w:jc w:val="left"/>
    </w:pPr>
    <w:rPr>
      <w:kern w:val="1"/>
      <w:lang w:eastAsia="ar-SA"/>
    </w:rPr>
  </w:style>
  <w:style w:type="character" w:customStyle="1" w:styleId="afe">
    <w:name w:val="Текст сноски Знак"/>
    <w:link w:val="afd"/>
    <w:rsid w:val="006A3C77"/>
    <w:rPr>
      <w:kern w:val="1"/>
      <w:lang w:eastAsia="ar-SA"/>
    </w:rPr>
  </w:style>
  <w:style w:type="paragraph" w:customStyle="1" w:styleId="aff">
    <w:name w:val="Содержимое таблицы"/>
    <w:basedOn w:val="a"/>
    <w:rsid w:val="006A3C77"/>
    <w:pPr>
      <w:widowControl/>
      <w:suppressLineNumbers/>
      <w:overflowPunct/>
      <w:autoSpaceDE/>
      <w:autoSpaceDN/>
      <w:adjustRightInd/>
      <w:spacing w:line="480" w:lineRule="auto"/>
      <w:ind w:firstLine="720"/>
      <w:jc w:val="left"/>
    </w:pPr>
    <w:rPr>
      <w:rFonts w:ascii="Arial" w:hAnsi="Arial" w:cs="Arial"/>
      <w:kern w:val="1"/>
      <w:sz w:val="24"/>
      <w:szCs w:val="24"/>
      <w:lang w:eastAsia="ar-SA"/>
    </w:rPr>
  </w:style>
  <w:style w:type="paragraph" w:customStyle="1" w:styleId="aff0">
    <w:name w:val="Заголовок таблицы"/>
    <w:basedOn w:val="aff"/>
    <w:rsid w:val="006A3C77"/>
    <w:pPr>
      <w:jc w:val="center"/>
    </w:pPr>
    <w:rPr>
      <w:b/>
      <w:bCs/>
    </w:rPr>
  </w:style>
  <w:style w:type="paragraph" w:styleId="23">
    <w:name w:val="Body Text Indent 2"/>
    <w:basedOn w:val="a"/>
    <w:link w:val="212"/>
    <w:rsid w:val="006A3C77"/>
    <w:pPr>
      <w:widowControl/>
      <w:overflowPunct/>
      <w:autoSpaceDE/>
      <w:autoSpaceDN/>
      <w:adjustRightInd/>
      <w:spacing w:line="360" w:lineRule="auto"/>
      <w:ind w:firstLine="709"/>
    </w:pPr>
    <w:rPr>
      <w:kern w:val="1"/>
      <w:sz w:val="28"/>
      <w:szCs w:val="28"/>
      <w:lang w:eastAsia="ar-SA"/>
    </w:rPr>
  </w:style>
  <w:style w:type="character" w:customStyle="1" w:styleId="212">
    <w:name w:val="Основной текст с отступом 2 Знак1"/>
    <w:link w:val="23"/>
    <w:rsid w:val="006A3C77"/>
    <w:rPr>
      <w:kern w:val="1"/>
      <w:sz w:val="28"/>
      <w:szCs w:val="28"/>
      <w:lang w:eastAsia="ar-SA"/>
    </w:rPr>
  </w:style>
  <w:style w:type="paragraph" w:styleId="33">
    <w:name w:val="Body Text Indent 3"/>
    <w:basedOn w:val="a"/>
    <w:link w:val="312"/>
    <w:rsid w:val="006A3C77"/>
    <w:pPr>
      <w:widowControl/>
      <w:overflowPunct/>
      <w:autoSpaceDE/>
      <w:autoSpaceDN/>
      <w:adjustRightInd/>
      <w:spacing w:line="360" w:lineRule="auto"/>
      <w:ind w:firstLine="709"/>
    </w:pPr>
    <w:rPr>
      <w:iCs/>
      <w:kern w:val="1"/>
      <w:sz w:val="24"/>
      <w:szCs w:val="24"/>
      <w:lang w:eastAsia="ar-SA"/>
    </w:rPr>
  </w:style>
  <w:style w:type="character" w:customStyle="1" w:styleId="312">
    <w:name w:val="Основной текст с отступом 3 Знак1"/>
    <w:link w:val="33"/>
    <w:rsid w:val="006A3C77"/>
    <w:rPr>
      <w:iCs/>
      <w:kern w:val="1"/>
      <w:sz w:val="24"/>
      <w:szCs w:val="24"/>
      <w:lang w:eastAsia="ar-SA"/>
    </w:rPr>
  </w:style>
  <w:style w:type="character" w:customStyle="1" w:styleId="62">
    <w:name w:val="Основной текст (6)_"/>
    <w:link w:val="63"/>
    <w:rsid w:val="006A3C77"/>
    <w:rPr>
      <w:rFonts w:ascii="Arial" w:eastAsia="Arial" w:hAnsi="Arial"/>
      <w:sz w:val="17"/>
      <w:szCs w:val="17"/>
      <w:shd w:val="clear" w:color="auto" w:fill="FFFFFF"/>
    </w:rPr>
  </w:style>
  <w:style w:type="character" w:customStyle="1" w:styleId="aff1">
    <w:name w:val="Основной текст_"/>
    <w:link w:val="16"/>
    <w:rsid w:val="006A3C77"/>
    <w:rPr>
      <w:rFonts w:ascii="Arial" w:eastAsia="Arial" w:hAnsi="Arial"/>
      <w:sz w:val="19"/>
      <w:szCs w:val="19"/>
      <w:shd w:val="clear" w:color="auto" w:fill="FFFFFF"/>
    </w:rPr>
  </w:style>
  <w:style w:type="character" w:customStyle="1" w:styleId="24">
    <w:name w:val="Оглавление 2 Знак"/>
    <w:link w:val="25"/>
    <w:rsid w:val="006A3C77"/>
    <w:rPr>
      <w:rFonts w:ascii="Arial" w:eastAsia="Arial" w:hAnsi="Arial"/>
      <w:i/>
    </w:rPr>
  </w:style>
  <w:style w:type="paragraph" w:customStyle="1" w:styleId="63">
    <w:name w:val="Основной текст (6)"/>
    <w:basedOn w:val="a"/>
    <w:link w:val="62"/>
    <w:rsid w:val="006A3C77"/>
    <w:pPr>
      <w:shd w:val="clear" w:color="auto" w:fill="FFFFFF"/>
      <w:overflowPunct/>
      <w:autoSpaceDE/>
      <w:autoSpaceDN/>
      <w:adjustRightInd/>
      <w:spacing w:line="197" w:lineRule="exact"/>
      <w:ind w:hanging="300"/>
      <w:jc w:val="left"/>
    </w:pPr>
    <w:rPr>
      <w:rFonts w:ascii="Arial" w:eastAsia="Arial" w:hAnsi="Arial"/>
      <w:sz w:val="17"/>
      <w:szCs w:val="17"/>
    </w:rPr>
  </w:style>
  <w:style w:type="paragraph" w:customStyle="1" w:styleId="16">
    <w:name w:val="Основной текст1"/>
    <w:basedOn w:val="a"/>
    <w:link w:val="aff1"/>
    <w:rsid w:val="006A3C77"/>
    <w:pPr>
      <w:shd w:val="clear" w:color="auto" w:fill="FFFFFF"/>
      <w:overflowPunct/>
      <w:autoSpaceDE/>
      <w:autoSpaceDN/>
      <w:adjustRightInd/>
      <w:spacing w:before="300" w:after="180" w:line="226" w:lineRule="exact"/>
      <w:ind w:hanging="1500"/>
    </w:pPr>
    <w:rPr>
      <w:rFonts w:ascii="Arial" w:eastAsia="Arial" w:hAnsi="Arial"/>
      <w:sz w:val="19"/>
      <w:szCs w:val="19"/>
    </w:rPr>
  </w:style>
  <w:style w:type="paragraph" w:styleId="25">
    <w:name w:val="toc 2"/>
    <w:basedOn w:val="a"/>
    <w:link w:val="24"/>
    <w:autoRedefine/>
    <w:rsid w:val="006A3C77"/>
    <w:pPr>
      <w:overflowPunct/>
      <w:autoSpaceDE/>
      <w:autoSpaceDN/>
      <w:adjustRightInd/>
      <w:spacing w:after="14"/>
      <w:ind w:left="1247" w:firstLine="0"/>
      <w:jc w:val="left"/>
    </w:pPr>
    <w:rPr>
      <w:rFonts w:ascii="Arial" w:eastAsia="Arial" w:hAnsi="Arial"/>
      <w:i/>
    </w:rPr>
  </w:style>
  <w:style w:type="character" w:customStyle="1" w:styleId="aff2">
    <w:name w:val="Сноска_"/>
    <w:link w:val="aff3"/>
    <w:rsid w:val="006A3C77"/>
    <w:rPr>
      <w:rFonts w:ascii="Arial" w:eastAsia="Arial" w:hAnsi="Arial"/>
      <w:sz w:val="17"/>
      <w:szCs w:val="17"/>
      <w:shd w:val="clear" w:color="auto" w:fill="FFFFFF"/>
    </w:rPr>
  </w:style>
  <w:style w:type="character" w:customStyle="1" w:styleId="62pt">
    <w:name w:val="Основной текст (6) + Интервал 2 pt"/>
    <w:rsid w:val="006A3C77"/>
    <w:rPr>
      <w:rFonts w:ascii="Arial" w:eastAsia="Arial" w:hAnsi="Arial" w:cs="Arial"/>
      <w:b w:val="0"/>
      <w:bCs w:val="0"/>
      <w:i w:val="0"/>
      <w:iCs w:val="0"/>
      <w:smallCaps w:val="0"/>
      <w:strike w:val="0"/>
      <w:color w:val="000000"/>
      <w:spacing w:val="40"/>
      <w:w w:val="100"/>
      <w:position w:val="0"/>
      <w:sz w:val="17"/>
      <w:szCs w:val="17"/>
      <w:u w:val="none"/>
      <w:shd w:val="clear" w:color="auto" w:fill="FFFFFF"/>
      <w:lang w:val="ru-RU"/>
    </w:rPr>
  </w:style>
  <w:style w:type="paragraph" w:customStyle="1" w:styleId="aff3">
    <w:name w:val="Сноска"/>
    <w:basedOn w:val="a"/>
    <w:link w:val="aff2"/>
    <w:rsid w:val="006A3C77"/>
    <w:pPr>
      <w:shd w:val="clear" w:color="auto" w:fill="FFFFFF"/>
      <w:overflowPunct/>
      <w:autoSpaceDE/>
      <w:autoSpaceDN/>
      <w:adjustRightInd/>
      <w:spacing w:line="202" w:lineRule="exact"/>
      <w:ind w:firstLine="0"/>
    </w:pPr>
    <w:rPr>
      <w:rFonts w:ascii="Arial" w:eastAsia="Arial" w:hAnsi="Arial"/>
      <w:sz w:val="17"/>
      <w:szCs w:val="17"/>
    </w:rPr>
  </w:style>
  <w:style w:type="paragraph" w:customStyle="1" w:styleId="GOSTcomment">
    <w:name w:val="GOST_comment"/>
    <w:basedOn w:val="a"/>
    <w:qFormat/>
    <w:rsid w:val="006A3C77"/>
    <w:pPr>
      <w:widowControl/>
      <w:overflowPunct/>
      <w:autoSpaceDE/>
      <w:autoSpaceDN/>
      <w:adjustRightInd/>
      <w:spacing w:line="224" w:lineRule="exact"/>
      <w:ind w:left="284" w:right="-20" w:firstLine="425"/>
    </w:pPr>
    <w:rPr>
      <w:rFonts w:ascii="Arial" w:eastAsia="Arial" w:hAnsi="Arial" w:cs="Arial"/>
      <w:i/>
      <w:vanish/>
      <w:color w:val="231F20"/>
      <w:w w:val="98"/>
      <w:kern w:val="20"/>
      <w:lang w:eastAsia="ar-SA"/>
    </w:rPr>
  </w:style>
  <w:style w:type="paragraph" w:customStyle="1" w:styleId="GOSTComment1">
    <w:name w:val="GOST_Comment1"/>
    <w:basedOn w:val="GOSTcomment"/>
    <w:qFormat/>
    <w:rsid w:val="006A3C77"/>
    <w:pPr>
      <w:ind w:left="1247" w:right="0" w:firstLine="0"/>
    </w:pPr>
    <w:rPr>
      <w:spacing w:val="-3"/>
    </w:rPr>
  </w:style>
  <w:style w:type="character" w:styleId="aff4">
    <w:name w:val="Hyperlink"/>
    <w:rsid w:val="006A3C77"/>
    <w:rPr>
      <w:color w:val="008000"/>
      <w:u w:val="single"/>
    </w:rPr>
  </w:style>
  <w:style w:type="paragraph" w:styleId="17">
    <w:name w:val="toc 1"/>
    <w:basedOn w:val="a"/>
    <w:next w:val="a"/>
    <w:autoRedefine/>
    <w:rsid w:val="006A3C77"/>
    <w:pPr>
      <w:tabs>
        <w:tab w:val="right" w:leader="dot" w:pos="9345"/>
      </w:tabs>
      <w:suppressAutoHyphens/>
      <w:autoSpaceDN/>
      <w:adjustRightInd/>
      <w:spacing w:line="360" w:lineRule="auto"/>
      <w:ind w:left="170" w:right="113"/>
    </w:pPr>
    <w:rPr>
      <w:b/>
      <w:noProof/>
      <w:sz w:val="24"/>
      <w:szCs w:val="24"/>
      <w:lang w:val="en-US" w:eastAsia="ar-SA"/>
    </w:rPr>
  </w:style>
  <w:style w:type="paragraph" w:customStyle="1" w:styleId="P4">
    <w:name w:val="P4"/>
    <w:basedOn w:val="a"/>
    <w:hidden/>
    <w:rsid w:val="006A3C77"/>
    <w:pPr>
      <w:overflowPunct/>
      <w:autoSpaceDE/>
      <w:autoSpaceDN/>
      <w:ind w:firstLine="708"/>
      <w:jc w:val="distribute"/>
    </w:pPr>
    <w:rPr>
      <w:rFonts w:ascii="Calibri" w:eastAsia="Arial Unicode MS" w:hAnsi="Calibri" w:cs="Tahoma"/>
      <w:sz w:val="22"/>
    </w:rPr>
  </w:style>
  <w:style w:type="character" w:customStyle="1" w:styleId="T1">
    <w:name w:val="T1"/>
    <w:hidden/>
    <w:rsid w:val="006A3C77"/>
    <w:rPr>
      <w:rFonts w:ascii="Times New Roman" w:eastAsia="Times New Roman" w:hAnsi="Times New Roman" w:cs="Times New Roman"/>
      <w:sz w:val="28"/>
    </w:rPr>
  </w:style>
  <w:style w:type="character" w:customStyle="1" w:styleId="T2">
    <w:name w:val="T2"/>
    <w:hidden/>
    <w:rsid w:val="006A3C77"/>
    <w:rPr>
      <w:rFonts w:ascii="Times New Roman" w:eastAsia="Times New Roman" w:hAnsi="Times New Roman" w:cs="Times New Roman"/>
      <w:b/>
      <w:sz w:val="28"/>
    </w:rPr>
  </w:style>
</w:styles>
</file>

<file path=word/webSettings.xml><?xml version="1.0" encoding="utf-8"?>
<w:webSettings xmlns:r="http://schemas.openxmlformats.org/officeDocument/2006/relationships" xmlns:w="http://schemas.openxmlformats.org/wordprocessingml/2006/main">
  <w:divs>
    <w:div w:id="402802694">
      <w:bodyDiv w:val="1"/>
      <w:marLeft w:val="0"/>
      <w:marRight w:val="0"/>
      <w:marTop w:val="0"/>
      <w:marBottom w:val="0"/>
      <w:divBdr>
        <w:top w:val="none" w:sz="0" w:space="0" w:color="auto"/>
        <w:left w:val="none" w:sz="0" w:space="0" w:color="auto"/>
        <w:bottom w:val="none" w:sz="0" w:space="0" w:color="auto"/>
        <w:right w:val="none" w:sz="0" w:space="0" w:color="auto"/>
      </w:divBdr>
    </w:div>
    <w:div w:id="431366197">
      <w:bodyDiv w:val="1"/>
      <w:marLeft w:val="0"/>
      <w:marRight w:val="0"/>
      <w:marTop w:val="0"/>
      <w:marBottom w:val="0"/>
      <w:divBdr>
        <w:top w:val="none" w:sz="0" w:space="0" w:color="auto"/>
        <w:left w:val="none" w:sz="0" w:space="0" w:color="auto"/>
        <w:bottom w:val="none" w:sz="0" w:space="0" w:color="auto"/>
        <w:right w:val="none" w:sz="0" w:space="0" w:color="auto"/>
      </w:divBdr>
    </w:div>
    <w:div w:id="434055818">
      <w:bodyDiv w:val="1"/>
      <w:marLeft w:val="0"/>
      <w:marRight w:val="0"/>
      <w:marTop w:val="0"/>
      <w:marBottom w:val="0"/>
      <w:divBdr>
        <w:top w:val="none" w:sz="0" w:space="0" w:color="auto"/>
        <w:left w:val="none" w:sz="0" w:space="0" w:color="auto"/>
        <w:bottom w:val="none" w:sz="0" w:space="0" w:color="auto"/>
        <w:right w:val="none" w:sz="0" w:space="0" w:color="auto"/>
      </w:divBdr>
    </w:div>
    <w:div w:id="555702786">
      <w:bodyDiv w:val="1"/>
      <w:marLeft w:val="0"/>
      <w:marRight w:val="0"/>
      <w:marTop w:val="0"/>
      <w:marBottom w:val="0"/>
      <w:divBdr>
        <w:top w:val="none" w:sz="0" w:space="0" w:color="auto"/>
        <w:left w:val="none" w:sz="0" w:space="0" w:color="auto"/>
        <w:bottom w:val="none" w:sz="0" w:space="0" w:color="auto"/>
        <w:right w:val="none" w:sz="0" w:space="0" w:color="auto"/>
      </w:divBdr>
    </w:div>
    <w:div w:id="682636126">
      <w:bodyDiv w:val="1"/>
      <w:marLeft w:val="0"/>
      <w:marRight w:val="0"/>
      <w:marTop w:val="0"/>
      <w:marBottom w:val="0"/>
      <w:divBdr>
        <w:top w:val="none" w:sz="0" w:space="0" w:color="auto"/>
        <w:left w:val="none" w:sz="0" w:space="0" w:color="auto"/>
        <w:bottom w:val="none" w:sz="0" w:space="0" w:color="auto"/>
        <w:right w:val="none" w:sz="0" w:space="0" w:color="auto"/>
      </w:divBdr>
    </w:div>
    <w:div w:id="1261134891">
      <w:bodyDiv w:val="1"/>
      <w:marLeft w:val="0"/>
      <w:marRight w:val="0"/>
      <w:marTop w:val="0"/>
      <w:marBottom w:val="0"/>
      <w:divBdr>
        <w:top w:val="none" w:sz="0" w:space="0" w:color="auto"/>
        <w:left w:val="none" w:sz="0" w:space="0" w:color="auto"/>
        <w:bottom w:val="none" w:sz="0" w:space="0" w:color="auto"/>
        <w:right w:val="none" w:sz="0" w:space="0" w:color="auto"/>
      </w:divBdr>
    </w:div>
    <w:div w:id="1532956317">
      <w:bodyDiv w:val="1"/>
      <w:marLeft w:val="0"/>
      <w:marRight w:val="0"/>
      <w:marTop w:val="0"/>
      <w:marBottom w:val="0"/>
      <w:divBdr>
        <w:top w:val="none" w:sz="0" w:space="0" w:color="auto"/>
        <w:left w:val="none" w:sz="0" w:space="0" w:color="auto"/>
        <w:bottom w:val="none" w:sz="0" w:space="0" w:color="auto"/>
        <w:right w:val="none" w:sz="0" w:space="0" w:color="auto"/>
      </w:divBdr>
    </w:div>
    <w:div w:id="1887401833">
      <w:bodyDiv w:val="1"/>
      <w:marLeft w:val="0"/>
      <w:marRight w:val="0"/>
      <w:marTop w:val="0"/>
      <w:marBottom w:val="0"/>
      <w:divBdr>
        <w:top w:val="none" w:sz="0" w:space="0" w:color="auto"/>
        <w:left w:val="none" w:sz="0" w:space="0" w:color="auto"/>
        <w:bottom w:val="none" w:sz="0" w:space="0" w:color="auto"/>
        <w:right w:val="none" w:sz="0" w:space="0" w:color="auto"/>
      </w:divBdr>
    </w:div>
    <w:div w:id="2085102188">
      <w:bodyDiv w:val="1"/>
      <w:marLeft w:val="0"/>
      <w:marRight w:val="0"/>
      <w:marTop w:val="0"/>
      <w:marBottom w:val="0"/>
      <w:divBdr>
        <w:top w:val="none" w:sz="0" w:space="0" w:color="auto"/>
        <w:left w:val="none" w:sz="0" w:space="0" w:color="auto"/>
        <w:bottom w:val="none" w:sz="0" w:space="0" w:color="auto"/>
        <w:right w:val="none" w:sz="0" w:space="0" w:color="auto"/>
      </w:divBdr>
    </w:div>
    <w:div w:id="208721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52</Pages>
  <Words>12407</Words>
  <Characters>70723</Characters>
  <Application>Microsoft Office Word</Application>
  <DocSecurity>0</DocSecurity>
  <Lines>589</Lines>
  <Paragraphs>165</Paragraphs>
  <ScaleCrop>false</ScaleCrop>
  <HeadingPairs>
    <vt:vector size="2" baseType="variant">
      <vt:variant>
        <vt:lpstr>Название</vt:lpstr>
      </vt:variant>
      <vt:variant>
        <vt:i4>1</vt:i4>
      </vt:variant>
    </vt:vector>
  </HeadingPairs>
  <TitlesOfParts>
    <vt:vector size="1" baseType="lpstr">
      <vt:lpstr>ФЕДЕРАЛЬНОЕ АГЕНСТВО ПО ТЕХНИЧЕСКОМУ РЕГУЛИРОВАНИЮ И МЕТРОЛОГИИ</vt:lpstr>
    </vt:vector>
  </TitlesOfParts>
  <Company>Kalancha</Company>
  <LinksUpToDate>false</LinksUpToDate>
  <CharactersWithSpaces>82965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АГЕНСТВО ПО ТЕХНИЧЕСКОМУ РЕГУЛИРОВАНИЮ И МЕТРОЛОГИИ</dc:title>
  <dc:creator>veretinsky</dc:creator>
  <cp:lastModifiedBy>1</cp:lastModifiedBy>
  <cp:revision>3</cp:revision>
  <cp:lastPrinted>2017-04-13T11:57:00Z</cp:lastPrinted>
  <dcterms:created xsi:type="dcterms:W3CDTF">2017-05-31T13:51:00Z</dcterms:created>
  <dcterms:modified xsi:type="dcterms:W3CDTF">2017-05-31T14:02:00Z</dcterms:modified>
</cp:coreProperties>
</file>